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F3" w:rsidRDefault="00E163F3" w:rsidP="00E163F3">
      <w:pPr>
        <w:spacing w:line="600" w:lineRule="exact"/>
        <w:jc w:val="center"/>
        <w:rPr>
          <w:rFonts w:ascii="方正小标宋简体" w:eastAsia="方正小标宋简体" w:hAnsi="仿宋" w:hint="eastAsia"/>
          <w:sz w:val="44"/>
          <w:szCs w:val="44"/>
        </w:rPr>
      </w:pPr>
    </w:p>
    <w:p w:rsidR="00E163F3" w:rsidRDefault="00E163F3" w:rsidP="00E163F3">
      <w:pPr>
        <w:spacing w:line="600" w:lineRule="exact"/>
        <w:jc w:val="center"/>
        <w:rPr>
          <w:rFonts w:ascii="方正小标宋简体" w:eastAsia="方正小标宋简体" w:hAnsi="仿宋" w:hint="eastAsia"/>
          <w:sz w:val="44"/>
          <w:szCs w:val="44"/>
        </w:rPr>
      </w:pPr>
      <w:r w:rsidRPr="00E163F3">
        <w:rPr>
          <w:rFonts w:ascii="方正小标宋简体" w:eastAsia="方正小标宋简体" w:hAnsi="仿宋" w:hint="eastAsia"/>
          <w:sz w:val="44"/>
          <w:szCs w:val="44"/>
        </w:rPr>
        <w:t>财政部 税务总局关于支持新型冠状病毒</w:t>
      </w:r>
    </w:p>
    <w:p w:rsidR="00E163F3" w:rsidRPr="00E163F3" w:rsidRDefault="00E163F3" w:rsidP="00E163F3">
      <w:pPr>
        <w:spacing w:line="600" w:lineRule="exact"/>
        <w:jc w:val="center"/>
        <w:rPr>
          <w:rFonts w:ascii="方正小标宋简体" w:eastAsia="方正小标宋简体" w:hAnsi="仿宋" w:hint="eastAsia"/>
          <w:sz w:val="44"/>
          <w:szCs w:val="44"/>
        </w:rPr>
      </w:pPr>
      <w:r w:rsidRPr="00E163F3">
        <w:rPr>
          <w:rFonts w:ascii="方正小标宋简体" w:eastAsia="方正小标宋简体" w:hAnsi="仿宋" w:hint="eastAsia"/>
          <w:sz w:val="44"/>
          <w:szCs w:val="44"/>
        </w:rPr>
        <w:t>感染的肺炎疫情防控有关税收政策的公告</w:t>
      </w:r>
    </w:p>
    <w:p w:rsidR="00E163F3" w:rsidRPr="00E163F3" w:rsidRDefault="00E163F3" w:rsidP="00E163F3">
      <w:pPr>
        <w:spacing w:line="600" w:lineRule="exact"/>
        <w:jc w:val="center"/>
        <w:rPr>
          <w:rFonts w:ascii="仿宋" w:eastAsia="仿宋" w:hAnsi="仿宋" w:hint="eastAsia"/>
          <w:sz w:val="32"/>
          <w:szCs w:val="32"/>
        </w:rPr>
      </w:pPr>
      <w:r w:rsidRPr="00E163F3">
        <w:rPr>
          <w:rFonts w:ascii="仿宋" w:eastAsia="仿宋" w:hAnsi="仿宋" w:hint="eastAsia"/>
          <w:sz w:val="32"/>
          <w:szCs w:val="32"/>
        </w:rPr>
        <w:t>财政部 税务总局公告2020年第8号</w:t>
      </w:r>
    </w:p>
    <w:p w:rsidR="00E163F3" w:rsidRPr="00E163F3" w:rsidRDefault="00E163F3" w:rsidP="00E163F3">
      <w:pPr>
        <w:spacing w:line="600" w:lineRule="exact"/>
        <w:rPr>
          <w:rFonts w:ascii="仿宋" w:eastAsia="仿宋" w:hAnsi="仿宋"/>
          <w:sz w:val="32"/>
          <w:szCs w:val="32"/>
        </w:rPr>
      </w:pP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为进一步做好新型冠状病毒感染的肺炎疫情防控工作，支持相关企业发展，现就有关税收政策公告如下：</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一、对疫情防控重点保障物资生产企业为扩大产能新购置的相关设备，允许一次性计入当期成本费用在企业所得税税前扣除。</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二、疫情防控重点保障物资生产企业可以按月向主管税务机关申请全额退还增值税增量留抵税额。</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本公告所称增量留抵税额，是指与2019年12月底相比新增加的期末留抵税额。</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本公告第一条、第二条所称疫情防控重点保障物资生产企业名单，由省级及以上发展改革部门、工业和信息化部门确定。</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三、对纳税人运输疫情防控重点保障物资取得的收入，免征增值税。</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疫情防控重点保障物资的具体范围，由国家发展改革委、工业和信息化部确定。</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四、受疫情影响较大的困难行业企业2020年度发生的亏损，最长结转年限由5年延长至8年。</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lastRenderedPageBreak/>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五、对纳税人提供公共交通运输服务、生活服务，以及为居民提供必需生活物资快递收派服务取得的收入，免征增值税。</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公共交通运输服务的具体范围，按照《营业税改征增值税试点有关事项的规定》（财税〔2016〕36号印发）执行。</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生活服务、快递收派服务的具体范围，按照《销售服务、无形资产、不动产注释》（财税〔2016〕36号印发）执行。</w:t>
      </w:r>
    </w:p>
    <w:p w:rsidR="00E163F3" w:rsidRPr="00E163F3" w:rsidRDefault="00E163F3" w:rsidP="00E163F3">
      <w:pPr>
        <w:spacing w:line="600" w:lineRule="exact"/>
        <w:ind w:firstLineChars="200" w:firstLine="640"/>
        <w:rPr>
          <w:rFonts w:ascii="仿宋" w:eastAsia="仿宋" w:hAnsi="仿宋" w:hint="eastAsia"/>
          <w:sz w:val="32"/>
          <w:szCs w:val="32"/>
        </w:rPr>
      </w:pPr>
      <w:r w:rsidRPr="00E163F3">
        <w:rPr>
          <w:rFonts w:ascii="仿宋" w:eastAsia="仿宋" w:hAnsi="仿宋" w:hint="eastAsia"/>
          <w:sz w:val="32"/>
          <w:szCs w:val="32"/>
        </w:rPr>
        <w:t>六、本公告自2020年1月1日起实施，截止日期视疫情情况另行公告。</w:t>
      </w:r>
    </w:p>
    <w:p w:rsidR="00E163F3" w:rsidRPr="00E163F3" w:rsidRDefault="00E163F3" w:rsidP="00E163F3">
      <w:pPr>
        <w:spacing w:line="600" w:lineRule="exact"/>
        <w:rPr>
          <w:rFonts w:ascii="仿宋" w:eastAsia="仿宋" w:hAnsi="仿宋"/>
          <w:sz w:val="32"/>
          <w:szCs w:val="32"/>
        </w:rPr>
      </w:pPr>
    </w:p>
    <w:p w:rsidR="00E163F3" w:rsidRPr="00E163F3" w:rsidRDefault="00E163F3" w:rsidP="00E163F3">
      <w:pPr>
        <w:spacing w:line="600" w:lineRule="exact"/>
        <w:ind w:firstLineChars="1461" w:firstLine="4675"/>
        <w:rPr>
          <w:rFonts w:ascii="仿宋" w:eastAsia="仿宋" w:hAnsi="仿宋"/>
          <w:sz w:val="32"/>
          <w:szCs w:val="32"/>
        </w:rPr>
      </w:pPr>
      <w:r w:rsidRPr="00E163F3">
        <w:rPr>
          <w:rFonts w:ascii="仿宋" w:eastAsia="仿宋" w:hAnsi="仿宋" w:hint="eastAsia"/>
          <w:sz w:val="32"/>
          <w:szCs w:val="32"/>
        </w:rPr>
        <w:t xml:space="preserve">　　财政部  税务总局</w:t>
      </w:r>
    </w:p>
    <w:p w:rsidR="00E163F3" w:rsidRPr="00E163F3" w:rsidRDefault="00E163F3" w:rsidP="00E163F3">
      <w:pPr>
        <w:spacing w:line="600" w:lineRule="exact"/>
        <w:ind w:firstLineChars="1461" w:firstLine="4675"/>
        <w:rPr>
          <w:rFonts w:ascii="仿宋" w:eastAsia="仿宋" w:hAnsi="仿宋" w:hint="eastAsia"/>
          <w:sz w:val="32"/>
          <w:szCs w:val="32"/>
        </w:rPr>
      </w:pPr>
      <w:r w:rsidRPr="00E163F3">
        <w:rPr>
          <w:rFonts w:ascii="仿宋" w:eastAsia="仿宋" w:hAnsi="仿宋" w:hint="eastAsia"/>
          <w:sz w:val="32"/>
          <w:szCs w:val="32"/>
        </w:rPr>
        <w:t xml:space="preserve">　　2020年2月6日</w:t>
      </w:r>
    </w:p>
    <w:p w:rsidR="001E24B8" w:rsidRPr="00E163F3" w:rsidRDefault="001E24B8" w:rsidP="00E163F3">
      <w:pPr>
        <w:spacing w:line="600" w:lineRule="exact"/>
        <w:rPr>
          <w:rFonts w:ascii="仿宋" w:eastAsia="仿宋" w:hAnsi="仿宋"/>
          <w:sz w:val="32"/>
          <w:szCs w:val="32"/>
        </w:rPr>
      </w:pPr>
    </w:p>
    <w:sectPr w:rsidR="001E24B8" w:rsidRPr="00E163F3" w:rsidSect="001E24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63F3"/>
    <w:rsid w:val="001E24B8"/>
    <w:rsid w:val="00E16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827627">
      <w:bodyDiv w:val="1"/>
      <w:marLeft w:val="0"/>
      <w:marRight w:val="0"/>
      <w:marTop w:val="0"/>
      <w:marBottom w:val="0"/>
      <w:divBdr>
        <w:top w:val="none" w:sz="0" w:space="0" w:color="auto"/>
        <w:left w:val="none" w:sz="0" w:space="0" w:color="auto"/>
        <w:bottom w:val="none" w:sz="0" w:space="0" w:color="auto"/>
        <w:right w:val="none" w:sz="0" w:space="0" w:color="auto"/>
      </w:divBdr>
      <w:divsChild>
        <w:div w:id="1368028143">
          <w:marLeft w:val="0"/>
          <w:marRight w:val="0"/>
          <w:marTop w:val="0"/>
          <w:marBottom w:val="0"/>
          <w:divBdr>
            <w:top w:val="none" w:sz="0" w:space="0" w:color="auto"/>
            <w:left w:val="none" w:sz="0" w:space="0" w:color="auto"/>
            <w:bottom w:val="none" w:sz="0" w:space="0" w:color="auto"/>
            <w:right w:val="none" w:sz="0" w:space="0" w:color="auto"/>
          </w:divBdr>
          <w:divsChild>
            <w:div w:id="1869679669">
              <w:marLeft w:val="0"/>
              <w:marRight w:val="0"/>
              <w:marTop w:val="0"/>
              <w:marBottom w:val="0"/>
              <w:divBdr>
                <w:top w:val="none" w:sz="0" w:space="0" w:color="auto"/>
                <w:left w:val="none" w:sz="0" w:space="0" w:color="auto"/>
                <w:bottom w:val="none" w:sz="0" w:space="0" w:color="auto"/>
                <w:right w:val="none" w:sz="0" w:space="0" w:color="auto"/>
              </w:divBdr>
              <w:divsChild>
                <w:div w:id="761267123">
                  <w:marLeft w:val="0"/>
                  <w:marRight w:val="0"/>
                  <w:marTop w:val="0"/>
                  <w:marBottom w:val="0"/>
                  <w:divBdr>
                    <w:top w:val="none" w:sz="0" w:space="0" w:color="auto"/>
                    <w:left w:val="none" w:sz="0" w:space="0" w:color="auto"/>
                    <w:bottom w:val="none" w:sz="0" w:space="0" w:color="auto"/>
                    <w:right w:val="none" w:sz="0" w:space="0" w:color="auto"/>
                  </w:divBdr>
                  <w:divsChild>
                    <w:div w:id="290939855">
                      <w:marLeft w:val="0"/>
                      <w:marRight w:val="0"/>
                      <w:marTop w:val="0"/>
                      <w:marBottom w:val="0"/>
                      <w:divBdr>
                        <w:top w:val="none" w:sz="0" w:space="0" w:color="auto"/>
                        <w:left w:val="none" w:sz="0" w:space="0" w:color="auto"/>
                        <w:bottom w:val="none" w:sz="0" w:space="0" w:color="auto"/>
                        <w:right w:val="none" w:sz="0" w:space="0" w:color="auto"/>
                      </w:divBdr>
                      <w:divsChild>
                        <w:div w:id="444038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Words>
  <Characters>636</Characters>
  <Application>Microsoft Office Word</Application>
  <DocSecurity>0</DocSecurity>
  <Lines>5</Lines>
  <Paragraphs>1</Paragraphs>
  <ScaleCrop>false</ScaleCrop>
  <Company>P R C</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LiaoYufei</dc:creator>
  <cp:lastModifiedBy>LiaoYufei</cp:lastModifiedBy>
  <cp:revision>1</cp:revision>
  <dcterms:created xsi:type="dcterms:W3CDTF">2020-02-07T02:01:00Z</dcterms:created>
  <dcterms:modified xsi:type="dcterms:W3CDTF">2020-02-07T02:05:00Z</dcterms:modified>
</cp:coreProperties>
</file>