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B9" w:rsidRDefault="00FF11B9" w:rsidP="00BC3D71">
      <w:pPr>
        <w:rPr>
          <w:rFonts w:ascii="黑体" w:eastAsia="黑体" w:hAnsi="黑体"/>
          <w:sz w:val="44"/>
          <w:szCs w:val="44"/>
        </w:rPr>
      </w:pPr>
    </w:p>
    <w:p w:rsidR="00FF11B9" w:rsidRDefault="004933B1" w:rsidP="00FF11B9">
      <w:pPr>
        <w:ind w:firstLineChars="400" w:firstLine="1760"/>
        <w:rPr>
          <w:rFonts w:ascii="黑体" w:eastAsia="黑体" w:hAnsi="黑体"/>
          <w:sz w:val="44"/>
          <w:szCs w:val="44"/>
        </w:rPr>
      </w:pPr>
      <w:r>
        <w:rPr>
          <w:rFonts w:ascii="黑体" w:eastAsia="黑体" w:hAnsi="黑体" w:hint="eastAsia"/>
          <w:sz w:val="44"/>
          <w:szCs w:val="44"/>
        </w:rPr>
        <w:t>阿坝州财政局</w:t>
      </w:r>
      <w:r w:rsidR="00FF11B9" w:rsidRPr="00C0348B">
        <w:rPr>
          <w:rFonts w:ascii="黑体" w:eastAsia="黑体" w:hAnsi="黑体" w:hint="eastAsia"/>
          <w:sz w:val="44"/>
          <w:szCs w:val="44"/>
        </w:rPr>
        <w:t>201</w:t>
      </w:r>
      <w:r w:rsidR="00291AF0">
        <w:rPr>
          <w:rFonts w:ascii="黑体" w:eastAsia="黑体" w:hAnsi="黑体" w:hint="eastAsia"/>
          <w:sz w:val="44"/>
          <w:szCs w:val="44"/>
        </w:rPr>
        <w:t>9</w:t>
      </w:r>
      <w:r w:rsidR="00FF11B9" w:rsidRPr="00C0348B">
        <w:rPr>
          <w:rFonts w:ascii="黑体" w:eastAsia="黑体" w:hAnsi="黑体" w:hint="eastAsia"/>
          <w:sz w:val="44"/>
          <w:szCs w:val="44"/>
        </w:rPr>
        <w:t>年部门预算</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BC3D71" w:rsidRDefault="00BC3D71" w:rsidP="004933B1">
      <w:pPr>
        <w:ind w:firstLineChars="950" w:firstLine="3040"/>
        <w:rPr>
          <w:rFonts w:ascii="黑体" w:eastAsia="黑体" w:hAnsi="黑体"/>
          <w:sz w:val="32"/>
          <w:szCs w:val="32"/>
        </w:rPr>
      </w:pPr>
    </w:p>
    <w:p w:rsidR="00BC3D71" w:rsidRDefault="00BC3D71" w:rsidP="004933B1">
      <w:pPr>
        <w:ind w:firstLineChars="950" w:firstLine="3040"/>
        <w:rPr>
          <w:rFonts w:ascii="黑体" w:eastAsia="黑体" w:hAnsi="黑体"/>
          <w:sz w:val="32"/>
          <w:szCs w:val="32"/>
        </w:rPr>
      </w:pPr>
    </w:p>
    <w:p w:rsidR="00BC3D71" w:rsidRDefault="00BC3D71" w:rsidP="004933B1">
      <w:pPr>
        <w:ind w:firstLineChars="950" w:firstLine="3040"/>
        <w:rPr>
          <w:rFonts w:ascii="黑体" w:eastAsia="黑体" w:hAnsi="黑体"/>
          <w:sz w:val="32"/>
          <w:szCs w:val="32"/>
        </w:rPr>
      </w:pPr>
    </w:p>
    <w:p w:rsidR="00BC3D71" w:rsidRDefault="00BC3D71" w:rsidP="004933B1">
      <w:pPr>
        <w:ind w:firstLineChars="950" w:firstLine="3040"/>
        <w:rPr>
          <w:rFonts w:ascii="黑体" w:eastAsia="黑体" w:hAnsi="黑体"/>
          <w:sz w:val="32"/>
          <w:szCs w:val="32"/>
        </w:rPr>
      </w:pPr>
    </w:p>
    <w:p w:rsidR="00BC3D71" w:rsidRDefault="00BC3D71" w:rsidP="004933B1">
      <w:pPr>
        <w:ind w:firstLineChars="950" w:firstLine="3040"/>
        <w:rPr>
          <w:rFonts w:ascii="黑体" w:eastAsia="黑体" w:hAnsi="黑体"/>
          <w:sz w:val="32"/>
          <w:szCs w:val="32"/>
        </w:rPr>
      </w:pPr>
    </w:p>
    <w:p w:rsidR="00FF11B9" w:rsidRPr="0050663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rPr>
          <w:rFonts w:ascii="黑体" w:eastAsia="黑体" w:hAnsi="黑体"/>
          <w:sz w:val="44"/>
          <w:szCs w:val="44"/>
        </w:rPr>
      </w:pPr>
    </w:p>
    <w:p w:rsidR="00FF11B9" w:rsidRPr="00260082" w:rsidRDefault="00FF11B9" w:rsidP="00FF11B9">
      <w:pPr>
        <w:ind w:firstLineChars="600" w:firstLine="3120"/>
        <w:rPr>
          <w:rFonts w:ascii="黑体" w:eastAsia="黑体" w:hAnsi="黑体"/>
          <w:sz w:val="52"/>
          <w:szCs w:val="52"/>
        </w:rPr>
      </w:pPr>
      <w:r w:rsidRPr="00260082">
        <w:rPr>
          <w:rFonts w:ascii="黑体" w:eastAsia="黑体" w:hAnsi="黑体" w:hint="eastAsia"/>
          <w:sz w:val="52"/>
          <w:szCs w:val="52"/>
        </w:rPr>
        <w:lastRenderedPageBreak/>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FF11B9" w:rsidRDefault="00FF11B9" w:rsidP="00FF11B9">
      <w:pPr>
        <w:ind w:firstLineChars="700" w:firstLine="3080"/>
        <w:rPr>
          <w:rFonts w:ascii="黑体" w:eastAsia="黑体" w:hAnsi="黑体"/>
          <w:sz w:val="44"/>
          <w:szCs w:val="44"/>
        </w:rPr>
      </w:pPr>
    </w:p>
    <w:p w:rsidR="00FF11B9" w:rsidRPr="00260082" w:rsidRDefault="007B3677" w:rsidP="00FF11B9">
      <w:pPr>
        <w:pStyle w:val="a6"/>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FF11B9" w:rsidRPr="00C451EA" w:rsidRDefault="00FF11B9" w:rsidP="00FF11B9">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sidR="007B3677">
        <w:rPr>
          <w:rFonts w:ascii="仿宋_GB2312" w:eastAsia="仿宋_GB2312" w:hAnsi="黑体" w:hint="eastAsia"/>
          <w:sz w:val="32"/>
          <w:szCs w:val="32"/>
        </w:rPr>
        <w:t>简介</w:t>
      </w:r>
    </w:p>
    <w:p w:rsidR="00FF11B9" w:rsidRPr="00260082" w:rsidRDefault="00FF11B9" w:rsidP="00FF11B9">
      <w:pPr>
        <w:rPr>
          <w:rFonts w:ascii="仿宋_GB2312" w:eastAsia="仿宋_GB2312" w:hAnsi="黑体"/>
          <w:sz w:val="32"/>
          <w:szCs w:val="32"/>
        </w:rPr>
      </w:pPr>
      <w:r w:rsidRPr="00260082">
        <w:rPr>
          <w:rFonts w:ascii="仿宋_GB2312" w:eastAsia="仿宋_GB2312" w:hAnsi="黑体" w:hint="eastAsia"/>
          <w:sz w:val="32"/>
          <w:szCs w:val="32"/>
        </w:rPr>
        <w:t>（二）</w:t>
      </w:r>
      <w:r w:rsidR="007B3677">
        <w:rPr>
          <w:rFonts w:ascii="仿宋_GB2312" w:eastAsia="仿宋_GB2312" w:hAnsi="黑体" w:hint="eastAsia"/>
          <w:sz w:val="32"/>
          <w:szCs w:val="32"/>
        </w:rPr>
        <w:t>201</w:t>
      </w:r>
      <w:r w:rsidR="00291AF0">
        <w:rPr>
          <w:rFonts w:ascii="仿宋_GB2312" w:eastAsia="仿宋_GB2312" w:hAnsi="黑体" w:hint="eastAsia"/>
          <w:sz w:val="32"/>
          <w:szCs w:val="32"/>
        </w:rPr>
        <w:t>9</w:t>
      </w:r>
      <w:r w:rsidR="007B3677">
        <w:rPr>
          <w:rFonts w:ascii="仿宋_GB2312" w:eastAsia="仿宋_GB2312" w:hAnsi="黑体" w:hint="eastAsia"/>
          <w:sz w:val="32"/>
          <w:szCs w:val="32"/>
        </w:rPr>
        <w:t>年重点工作</w:t>
      </w:r>
    </w:p>
    <w:p w:rsidR="00FF11B9" w:rsidRPr="00260082" w:rsidRDefault="00FF11B9" w:rsidP="00FF11B9">
      <w:pPr>
        <w:rPr>
          <w:rFonts w:ascii="黑体" w:eastAsia="黑体" w:hAnsi="黑体"/>
          <w:sz w:val="32"/>
          <w:szCs w:val="32"/>
        </w:rPr>
      </w:pPr>
      <w:r w:rsidRPr="00260082">
        <w:rPr>
          <w:rFonts w:ascii="黑体" w:eastAsia="黑体" w:hAnsi="黑体" w:hint="eastAsia"/>
          <w:sz w:val="32"/>
          <w:szCs w:val="32"/>
        </w:rPr>
        <w:t>二、部门预算</w:t>
      </w:r>
      <w:r w:rsidR="007B3677">
        <w:rPr>
          <w:rFonts w:ascii="黑体" w:eastAsia="黑体" w:hAnsi="黑体" w:hint="eastAsia"/>
          <w:sz w:val="32"/>
          <w:szCs w:val="32"/>
        </w:rPr>
        <w:t>单位构成</w:t>
      </w:r>
    </w:p>
    <w:p w:rsidR="00FF11B9" w:rsidRDefault="00FF11B9" w:rsidP="00FF11B9">
      <w:pPr>
        <w:rPr>
          <w:rFonts w:ascii="黑体" w:eastAsia="黑体" w:hAnsi="黑体"/>
          <w:sz w:val="32"/>
          <w:szCs w:val="32"/>
        </w:rPr>
      </w:pPr>
      <w:r w:rsidRPr="00260082">
        <w:rPr>
          <w:rFonts w:ascii="黑体" w:eastAsia="黑体" w:hAnsi="黑体" w:hint="eastAsia"/>
          <w:sz w:val="32"/>
          <w:szCs w:val="32"/>
        </w:rPr>
        <w:t>三、</w:t>
      </w:r>
      <w:r w:rsidR="007B3677">
        <w:rPr>
          <w:rFonts w:ascii="黑体" w:eastAsia="黑体" w:hAnsi="黑体" w:hint="eastAsia"/>
          <w:sz w:val="32"/>
          <w:szCs w:val="32"/>
        </w:rPr>
        <w:t>收支预算情况说明</w:t>
      </w:r>
    </w:p>
    <w:p w:rsidR="00FF11B9" w:rsidRPr="00F80C32" w:rsidRDefault="00FF11B9" w:rsidP="00FF11B9">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sidR="007B3677">
        <w:rPr>
          <w:rFonts w:ascii="仿宋_GB2312" w:eastAsia="仿宋_GB2312" w:hAnsi="黑体" w:hint="eastAsia"/>
          <w:sz w:val="32"/>
          <w:szCs w:val="32"/>
        </w:rPr>
        <w:t>收入预算情况</w:t>
      </w:r>
    </w:p>
    <w:p w:rsidR="00FF11B9" w:rsidRPr="00F80C32" w:rsidRDefault="00FF11B9" w:rsidP="00FF11B9">
      <w:pPr>
        <w:rPr>
          <w:rFonts w:ascii="仿宋_GB2312" w:eastAsia="仿宋_GB2312" w:hAnsi="黑体"/>
          <w:sz w:val="32"/>
          <w:szCs w:val="32"/>
        </w:rPr>
      </w:pPr>
      <w:r w:rsidRPr="00F80C32">
        <w:rPr>
          <w:rFonts w:ascii="仿宋_GB2312" w:eastAsia="仿宋_GB2312" w:hAnsi="黑体" w:hint="eastAsia"/>
          <w:sz w:val="32"/>
          <w:szCs w:val="32"/>
        </w:rPr>
        <w:t>（二）</w:t>
      </w:r>
      <w:r w:rsidR="003762A5">
        <w:rPr>
          <w:rFonts w:ascii="仿宋_GB2312" w:eastAsia="仿宋_GB2312" w:hAnsi="黑体" w:hint="eastAsia"/>
          <w:sz w:val="32"/>
          <w:szCs w:val="32"/>
        </w:rPr>
        <w:t>支出预算情况</w:t>
      </w:r>
    </w:p>
    <w:p w:rsidR="003762A5" w:rsidRDefault="003762A5" w:rsidP="003762A5">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762A5" w:rsidRPr="003762A5" w:rsidRDefault="003762A5" w:rsidP="003762A5">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FF11B9" w:rsidRPr="00260082" w:rsidRDefault="003762A5" w:rsidP="00FF11B9">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eastAsia="宋体"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00FF11B9" w:rsidRPr="00260082">
        <w:rPr>
          <w:rFonts w:ascii="黑体" w:eastAsia="黑体" w:hAnsi="黑体" w:hint="eastAsia"/>
          <w:sz w:val="32"/>
          <w:szCs w:val="32"/>
        </w:rPr>
        <w:t>名称解释</w:t>
      </w:r>
    </w:p>
    <w:p w:rsidR="00FF11B9" w:rsidRPr="00260082" w:rsidRDefault="00FF11B9" w:rsidP="00FF11B9">
      <w:pPr>
        <w:rPr>
          <w:rFonts w:ascii="黑体" w:eastAsia="黑体" w:hAnsi="黑体"/>
          <w:sz w:val="32"/>
          <w:szCs w:val="32"/>
        </w:rPr>
      </w:pPr>
    </w:p>
    <w:p w:rsidR="00352854" w:rsidRPr="00352854" w:rsidRDefault="00352854" w:rsidP="003762A5">
      <w:pPr>
        <w:widowControl/>
        <w:shd w:val="clear" w:color="auto" w:fill="FFFFFF"/>
        <w:spacing w:before="100" w:beforeAutospacing="1" w:after="100" w:afterAutospacing="1" w:line="290" w:lineRule="atLeast"/>
        <w:ind w:right="300"/>
        <w:jc w:val="left"/>
        <w:rPr>
          <w:rFonts w:ascii="ˎ̥" w:eastAsia="宋体" w:hAnsi="ˎ̥" w:cs="宋体" w:hint="eastAsia"/>
          <w:kern w:val="0"/>
          <w:sz w:val="12"/>
          <w:szCs w:val="12"/>
        </w:rPr>
      </w:pPr>
    </w:p>
    <w:p w:rsidR="004933B1" w:rsidRPr="004933B1" w:rsidRDefault="004933B1" w:rsidP="00AF0F58">
      <w:pPr>
        <w:pStyle w:val="1"/>
        <w:spacing w:line="560" w:lineRule="exact"/>
        <w:ind w:firstLine="645"/>
        <w:rPr>
          <w:rFonts w:ascii="ˎ̥" w:eastAsia="宋体" w:hAnsi="ˎ̥" w:cs="宋体" w:hint="eastAsia"/>
          <w:sz w:val="32"/>
          <w:szCs w:val="32"/>
        </w:rPr>
      </w:pPr>
      <w:r w:rsidRPr="00D60D56">
        <w:rPr>
          <w:rFonts w:ascii="黑体" w:eastAsia="黑体" w:hAnsi="黑体" w:cs="宋体" w:hint="eastAsia"/>
          <w:b/>
          <w:bCs/>
          <w:sz w:val="32"/>
          <w:szCs w:val="32"/>
          <w:lang w:val="zh-CN"/>
        </w:rPr>
        <w:lastRenderedPageBreak/>
        <w:t>一、基本职能及主要工作</w:t>
      </w:r>
      <w:r w:rsidRPr="004933B1">
        <w:rPr>
          <w:rFonts w:ascii="ˎ̥" w:eastAsia="宋体" w:hAnsi="ˎ̥" w:cs="宋体"/>
          <w:sz w:val="32"/>
          <w:szCs w:val="32"/>
        </w:rPr>
        <w:br/>
      </w:r>
      <w:r w:rsidRPr="00D60D56">
        <w:rPr>
          <w:rFonts w:ascii="仿宋" w:eastAsia="仿宋" w:hAnsi="仿宋" w:cs="宋体" w:hint="eastAsia"/>
          <w:b/>
          <w:sz w:val="32"/>
          <w:szCs w:val="32"/>
          <w:lang w:val="zh-CN"/>
        </w:rPr>
        <w:t xml:space="preserve">　　</w:t>
      </w:r>
      <w:r w:rsidRPr="00D60D56">
        <w:rPr>
          <w:rFonts w:ascii="楷体" w:eastAsia="楷体" w:hAnsi="楷体" w:cs="宋体" w:hint="eastAsia"/>
          <w:sz w:val="32"/>
          <w:szCs w:val="32"/>
          <w:lang w:val="zh-CN"/>
        </w:rPr>
        <w:t>（一）阿坝州财政局职能简介</w:t>
      </w:r>
    </w:p>
    <w:p w:rsidR="004933B1" w:rsidRPr="00D60D56" w:rsidRDefault="004933B1" w:rsidP="00AF0F58">
      <w:pPr>
        <w:pStyle w:val="1"/>
        <w:spacing w:line="560" w:lineRule="exact"/>
        <w:ind w:firstLine="645"/>
        <w:rPr>
          <w:rFonts w:hAnsi="Times New Roman"/>
          <w:kern w:val="2"/>
          <w:sz w:val="32"/>
          <w:szCs w:val="32"/>
        </w:rPr>
      </w:pPr>
      <w:r w:rsidRPr="00D60D56">
        <w:rPr>
          <w:rFonts w:hAnsi="Times New Roman" w:hint="eastAsia"/>
          <w:kern w:val="2"/>
          <w:sz w:val="32"/>
          <w:szCs w:val="32"/>
        </w:rPr>
        <w:t>贯彻执行党和国家关于预算、税收、行政事业单位国有资产、财务、会计等法律、法规、规章和方针、政策。根据全州国民经济和社会发展战略，编制中长期财政计划；研究制定地方财政政策，参与制定各项宏观经济政策；推进财政改革，提出运用财政政策实施宏观调控和综合平衡社会财力的建议。编制年度州本级财政预决算草案，经批准后组织执行。汇编全州年度财政预算，审编财政决算；指导各县财政预算编制、执行工作；办理州对各县、州本级各部门的预算追加、追减和调整；受州政府委托，向州人民代表大会报告全州财政预算及其执行情况，向州人民代表大会常务委员会报告财政决算；管理州级各项财政收入及州级财政专户；管理有关政府性基金和行政事业性收费。管理州级各项财政支出，指导和监管州级各部门财务活动，实施国库集中支付，指导和监督县级财政收支活动。指导、协调和监督全州政府采购工作，负责州本级政府采购监督管理。按照规定权限和程序，参与研究税收减免及审批工作。管理全州财政性资金基本建设投资，负责财政性资金投资项目工程概、预、决算的评审。负责贯彻执行国家和省、州有关农业综合开发方针、政策；参与制订农业综合开发的中长期计划，并组织实施；负责全州农业综合开发项目资金的监督、管理及有偿使用资金的回收工作。参与研究社会保障制度改革和制定相关政策；制定并组织实施社会保障资金的财务管理制度；对社会保障</w:t>
      </w:r>
      <w:r w:rsidRPr="00D60D56">
        <w:rPr>
          <w:rFonts w:hAnsi="Times New Roman" w:hint="eastAsia"/>
          <w:kern w:val="2"/>
          <w:sz w:val="32"/>
          <w:szCs w:val="32"/>
        </w:rPr>
        <w:lastRenderedPageBreak/>
        <w:t>资金的使用实施财政监督。管理和指导全州的会计、资产评估和社会审计等工作；依法对注册会计师、注册资产评估师和会计事务所、资产评估事务所等中介机构及注册会计师协会、资产评估协会等行业自律管理组织进行监督和指导。监督财税方针政策、法律法规的执行情况；检查反映财政收支管理中的重大问题；强化财政监督，建立预算收入保障机制、预算支出有效监控机制和财政内部监督制约机制。制定财政学术研究和教育规划，组织开展系统内公务员、职员的教育和财政、税收、财会学术研究；指导州级财税、财会社会学术团体的工作；负责财政宣传工作和财政信息管理系统建设。承办州委、州政府、省财政厅交办的其他事项。</w:t>
      </w:r>
    </w:p>
    <w:p w:rsidR="004933B1" w:rsidRPr="00FF2C73" w:rsidRDefault="004933B1" w:rsidP="00AF0F58">
      <w:pPr>
        <w:pStyle w:val="1"/>
        <w:spacing w:line="560" w:lineRule="exact"/>
        <w:rPr>
          <w:rFonts w:ascii="楷体" w:eastAsia="楷体" w:hAnsi="楷体" w:cs="宋体"/>
          <w:b/>
          <w:sz w:val="32"/>
          <w:szCs w:val="32"/>
        </w:rPr>
      </w:pPr>
      <w:r w:rsidRPr="00FF2C73">
        <w:rPr>
          <w:rFonts w:ascii="楷体" w:eastAsia="楷体" w:hAnsi="楷体" w:cs="宋体" w:hint="eastAsia"/>
          <w:b/>
          <w:sz w:val="32"/>
          <w:szCs w:val="32"/>
        </w:rPr>
        <w:t>（二）阿坝州财政局2019年重点工作</w:t>
      </w:r>
    </w:p>
    <w:p w:rsidR="00AC05C4" w:rsidRPr="00FF2C73" w:rsidRDefault="00D60D56" w:rsidP="00AF0F58">
      <w:pPr>
        <w:pStyle w:val="1"/>
        <w:spacing w:line="560" w:lineRule="exact"/>
        <w:rPr>
          <w:rFonts w:hAnsi="Times New Roman"/>
          <w:b/>
          <w:kern w:val="2"/>
          <w:sz w:val="32"/>
          <w:szCs w:val="32"/>
        </w:rPr>
      </w:pPr>
      <w:r w:rsidRPr="00FF2C73">
        <w:rPr>
          <w:rFonts w:hAnsi="Times New Roman" w:hint="eastAsia"/>
          <w:b/>
          <w:kern w:val="2"/>
          <w:sz w:val="32"/>
          <w:szCs w:val="32"/>
        </w:rPr>
        <w:t>1.</w:t>
      </w:r>
      <w:r w:rsidR="00AC05C4" w:rsidRPr="00FF2C73">
        <w:rPr>
          <w:rFonts w:hAnsi="Times New Roman" w:hint="eastAsia"/>
          <w:b/>
          <w:kern w:val="2"/>
          <w:sz w:val="32"/>
          <w:szCs w:val="32"/>
        </w:rPr>
        <w:t>以财源建设为抓手，竭力增收</w:t>
      </w:r>
      <w:proofErr w:type="gramStart"/>
      <w:r w:rsidR="00AC05C4" w:rsidRPr="00FF2C73">
        <w:rPr>
          <w:rFonts w:hAnsi="Times New Roman" w:hint="eastAsia"/>
          <w:b/>
          <w:kern w:val="2"/>
          <w:sz w:val="32"/>
          <w:szCs w:val="32"/>
        </w:rPr>
        <w:t>提质稳增长</w:t>
      </w:r>
      <w:proofErr w:type="gramEnd"/>
    </w:p>
    <w:p w:rsidR="00AC05C4" w:rsidRPr="00FF2C73" w:rsidRDefault="00AC05C4" w:rsidP="00AF0F58">
      <w:pPr>
        <w:pStyle w:val="1"/>
        <w:spacing w:line="560" w:lineRule="exact"/>
        <w:ind w:firstLine="645"/>
        <w:rPr>
          <w:rFonts w:hAnsi="Times New Roman"/>
          <w:kern w:val="2"/>
          <w:sz w:val="32"/>
          <w:szCs w:val="32"/>
        </w:rPr>
      </w:pPr>
      <w:r w:rsidRPr="00FF2C73">
        <w:rPr>
          <w:rFonts w:hAnsi="Times New Roman" w:hint="eastAsia"/>
          <w:kern w:val="2"/>
          <w:sz w:val="32"/>
          <w:szCs w:val="32"/>
        </w:rPr>
        <w:t xml:space="preserve"> </w:t>
      </w:r>
      <w:r w:rsidRPr="00FF2C73">
        <w:rPr>
          <w:rFonts w:hAnsi="Times New Roman" w:hint="eastAsia"/>
          <w:b/>
          <w:kern w:val="2"/>
          <w:sz w:val="32"/>
          <w:szCs w:val="32"/>
        </w:rPr>
        <w:t>一是夯实增收基础。</w:t>
      </w:r>
      <w:r w:rsidRPr="00FF2C73">
        <w:rPr>
          <w:rFonts w:hAnsi="Times New Roman" w:hint="eastAsia"/>
          <w:kern w:val="2"/>
          <w:sz w:val="32"/>
          <w:szCs w:val="32"/>
        </w:rPr>
        <w:t>继续严格执行减税降费政策，改善营商环境，大力支持民营经济发展，坚持以发展促增收，努力把经济发展的优势转化为税收收入的增势，大力培植财源、涵养税源，挖掘增收潜力。</w:t>
      </w:r>
      <w:r w:rsidRPr="00FF2C73">
        <w:rPr>
          <w:rFonts w:hAnsi="Times New Roman" w:hint="eastAsia"/>
          <w:b/>
          <w:kern w:val="2"/>
          <w:sz w:val="32"/>
          <w:szCs w:val="32"/>
        </w:rPr>
        <w:t>二是精心组织收入。</w:t>
      </w:r>
      <w:r w:rsidRPr="00FF2C73">
        <w:rPr>
          <w:rFonts w:hAnsi="Times New Roman" w:hint="eastAsia"/>
          <w:kern w:val="2"/>
          <w:sz w:val="32"/>
          <w:szCs w:val="32"/>
        </w:rPr>
        <w:t>密切跟踪宏观经济和企业经营情况的变化，加大对重点地区、行业、税种和企业的征管力度，强化收入预测和预算执行分析，抓好重点税源监控和薄弱环节管理，做到依法治税，规范收入秩序和提高收入质量。</w:t>
      </w:r>
      <w:r w:rsidRPr="00FF2C73">
        <w:rPr>
          <w:rFonts w:hAnsi="Times New Roman" w:hint="eastAsia"/>
          <w:b/>
          <w:kern w:val="2"/>
          <w:sz w:val="32"/>
          <w:szCs w:val="32"/>
        </w:rPr>
        <w:t>三是加大争取力度。</w:t>
      </w:r>
      <w:r w:rsidRPr="00FF2C73">
        <w:rPr>
          <w:rFonts w:hAnsi="Times New Roman" w:hint="eastAsia"/>
          <w:kern w:val="2"/>
          <w:sz w:val="32"/>
          <w:szCs w:val="32"/>
        </w:rPr>
        <w:t>紧抓政策指向，抢抓发展机遇。围绕“一干多支、五区协同”发展战略，最大限度争取中央、省重点项目、资金、债券和政策支持，为实现“一州两区三家园”目标提供财力保障。</w:t>
      </w:r>
    </w:p>
    <w:p w:rsidR="00AC05C4" w:rsidRPr="00FF2C73" w:rsidRDefault="00D60D56" w:rsidP="00AF0F58">
      <w:pPr>
        <w:pStyle w:val="1"/>
        <w:spacing w:line="560" w:lineRule="exact"/>
        <w:rPr>
          <w:rFonts w:hAnsi="Times New Roman"/>
          <w:b/>
          <w:kern w:val="2"/>
          <w:sz w:val="32"/>
          <w:szCs w:val="32"/>
        </w:rPr>
      </w:pPr>
      <w:r w:rsidRPr="00FF2C73">
        <w:rPr>
          <w:rFonts w:hAnsi="Times New Roman" w:hint="eastAsia"/>
          <w:b/>
          <w:kern w:val="2"/>
          <w:sz w:val="32"/>
          <w:szCs w:val="32"/>
        </w:rPr>
        <w:lastRenderedPageBreak/>
        <w:t>2.</w:t>
      </w:r>
      <w:r w:rsidR="00AC05C4" w:rsidRPr="00FF2C73">
        <w:rPr>
          <w:rFonts w:hAnsi="Times New Roman" w:hint="eastAsia"/>
          <w:b/>
          <w:kern w:val="2"/>
          <w:sz w:val="32"/>
          <w:szCs w:val="32"/>
        </w:rPr>
        <w:t>以预算绩效管理为支撑，助力重点工作保运转</w:t>
      </w:r>
    </w:p>
    <w:p w:rsidR="00AC05C4" w:rsidRPr="00FF2C73" w:rsidRDefault="00AC05C4" w:rsidP="00AF0F58">
      <w:pPr>
        <w:pStyle w:val="1"/>
        <w:spacing w:line="560" w:lineRule="exact"/>
        <w:ind w:firstLineChars="147" w:firstLine="472"/>
        <w:rPr>
          <w:rFonts w:hAnsi="Times New Roman"/>
          <w:kern w:val="2"/>
          <w:sz w:val="32"/>
          <w:szCs w:val="32"/>
        </w:rPr>
      </w:pPr>
      <w:r w:rsidRPr="00FF2C73">
        <w:rPr>
          <w:rFonts w:hAnsi="Times New Roman" w:hint="eastAsia"/>
          <w:b/>
          <w:kern w:val="2"/>
          <w:sz w:val="32"/>
          <w:szCs w:val="32"/>
        </w:rPr>
        <w:t xml:space="preserve"> 一是提高预算统筹力度。</w:t>
      </w:r>
      <w:r w:rsidRPr="00FF2C73">
        <w:rPr>
          <w:rFonts w:hAnsi="Times New Roman" w:hint="eastAsia"/>
          <w:kern w:val="2"/>
          <w:sz w:val="32"/>
          <w:szCs w:val="32"/>
        </w:rPr>
        <w:t>推进实施全面预算绩效管理，将绩效理念和方法深度融入预算编制、执行、监督全过程，构建事前事中事后绩效管理体系。坚持问题导向，对交叉重复、碎片化的资金项目予以调整，对低效无效资金一律削减或取消，对长期沉淀的资金一律收回并按照有关规定统筹用于亟需支持的领域。</w:t>
      </w:r>
      <w:r w:rsidRPr="00FF2C73">
        <w:rPr>
          <w:rFonts w:hAnsi="Times New Roman" w:hint="eastAsia"/>
          <w:b/>
          <w:kern w:val="2"/>
          <w:sz w:val="32"/>
          <w:szCs w:val="32"/>
        </w:rPr>
        <w:t>二是严格控制一般性支出。</w:t>
      </w:r>
      <w:r w:rsidRPr="00FF2C73">
        <w:rPr>
          <w:rFonts w:hAnsi="Times New Roman" w:hint="eastAsia"/>
          <w:kern w:val="2"/>
          <w:sz w:val="32"/>
          <w:szCs w:val="32"/>
        </w:rPr>
        <w:t>认真贯彻省委“两保一转”财政工作方针，科学安排财政资金，继续保持“三公”经费零增长，压缩一般性支出，将更多资金用于补短板、惠民生等刚性支出。</w:t>
      </w:r>
      <w:r w:rsidRPr="00FF2C73">
        <w:rPr>
          <w:rFonts w:hAnsi="Times New Roman" w:hint="eastAsia"/>
          <w:b/>
          <w:kern w:val="2"/>
          <w:sz w:val="32"/>
          <w:szCs w:val="32"/>
        </w:rPr>
        <w:t>三是强化存量资金盘活。</w:t>
      </w:r>
      <w:r w:rsidRPr="00FF2C73">
        <w:rPr>
          <w:rFonts w:hAnsi="Times New Roman" w:hint="eastAsia"/>
          <w:kern w:val="2"/>
          <w:sz w:val="32"/>
          <w:szCs w:val="32"/>
        </w:rPr>
        <w:t>增加财政资金有效供给。对项目执行缓慢形成的沉淀资金，分类采取盘活措施，督促加快形成实际支出或收回财政统筹，提高资金使用效率，严防存量资金二次沉淀。</w:t>
      </w:r>
      <w:r w:rsidRPr="00FF2C73">
        <w:rPr>
          <w:rFonts w:hAnsi="Times New Roman" w:hint="eastAsia"/>
          <w:b/>
          <w:kern w:val="2"/>
          <w:sz w:val="32"/>
          <w:szCs w:val="32"/>
        </w:rPr>
        <w:t>四是强化预算执行“双监控”。</w:t>
      </w:r>
      <w:r w:rsidRPr="00FF2C73">
        <w:rPr>
          <w:rFonts w:hAnsi="Times New Roman" w:hint="eastAsia"/>
          <w:kern w:val="2"/>
          <w:sz w:val="32"/>
          <w:szCs w:val="32"/>
        </w:rPr>
        <w:t>切实强化部门和单位对本部门本单位预算绩效的主体责任，开展对预算绩效目标实现程度和预算执行进度实行“双监控”，发现问题及时纠正，确保绩效目标优质优效。</w:t>
      </w:r>
      <w:r w:rsidRPr="00FF2C73">
        <w:rPr>
          <w:rFonts w:hAnsi="Times New Roman" w:hint="eastAsia"/>
          <w:b/>
          <w:kern w:val="2"/>
          <w:sz w:val="32"/>
          <w:szCs w:val="32"/>
        </w:rPr>
        <w:t>五是创新完善现代国库管理体系。</w:t>
      </w:r>
      <w:r w:rsidRPr="00FF2C73">
        <w:rPr>
          <w:rFonts w:hAnsi="Times New Roman" w:hint="eastAsia"/>
          <w:kern w:val="2"/>
          <w:sz w:val="32"/>
          <w:szCs w:val="32"/>
        </w:rPr>
        <w:t>推进国库集中支付标准化管理，实施财政暂存暂付款清理处置三年攻坚行动，力争到</w:t>
      </w:r>
      <w:r w:rsidRPr="00FF2C73">
        <w:rPr>
          <w:rFonts w:hAnsi="Times New Roman"/>
          <w:kern w:val="2"/>
          <w:sz w:val="32"/>
          <w:szCs w:val="32"/>
        </w:rPr>
        <w:t>2020</w:t>
      </w:r>
      <w:r w:rsidRPr="00FF2C73">
        <w:rPr>
          <w:rFonts w:hAnsi="Times New Roman" w:hint="eastAsia"/>
          <w:kern w:val="2"/>
          <w:sz w:val="32"/>
          <w:szCs w:val="32"/>
        </w:rPr>
        <w:t>年将全州暂付款规模从当前占财政支出总量的</w:t>
      </w:r>
      <w:r w:rsidRPr="00FF2C73">
        <w:rPr>
          <w:rFonts w:hAnsi="Times New Roman"/>
          <w:kern w:val="2"/>
          <w:sz w:val="32"/>
          <w:szCs w:val="32"/>
        </w:rPr>
        <w:t>20%</w:t>
      </w:r>
      <w:r w:rsidRPr="00FF2C73">
        <w:rPr>
          <w:rFonts w:hAnsi="Times New Roman" w:hint="eastAsia"/>
          <w:kern w:val="2"/>
          <w:sz w:val="32"/>
          <w:szCs w:val="32"/>
        </w:rPr>
        <w:t>降到</w:t>
      </w:r>
      <w:r w:rsidRPr="00FF2C73">
        <w:rPr>
          <w:rFonts w:hAnsi="Times New Roman"/>
          <w:kern w:val="2"/>
          <w:sz w:val="32"/>
          <w:szCs w:val="32"/>
        </w:rPr>
        <w:t>5%</w:t>
      </w:r>
      <w:r w:rsidRPr="00FF2C73">
        <w:rPr>
          <w:rFonts w:hAnsi="Times New Roman" w:hint="eastAsia"/>
          <w:kern w:val="2"/>
          <w:sz w:val="32"/>
          <w:szCs w:val="32"/>
        </w:rPr>
        <w:t>以下。</w:t>
      </w:r>
      <w:r w:rsidRPr="00FF2C73">
        <w:rPr>
          <w:rFonts w:hAnsi="Times New Roman" w:hint="eastAsia"/>
          <w:b/>
          <w:kern w:val="2"/>
          <w:sz w:val="32"/>
          <w:szCs w:val="32"/>
        </w:rPr>
        <w:t>六是集中财力推进重点工作。</w:t>
      </w:r>
      <w:r w:rsidRPr="00FF2C73">
        <w:rPr>
          <w:rFonts w:hAnsi="Times New Roman" w:hint="eastAsia"/>
          <w:kern w:val="2"/>
          <w:sz w:val="32"/>
          <w:szCs w:val="32"/>
        </w:rPr>
        <w:t>围绕全州中心工作，集中财力解决群众</w:t>
      </w:r>
      <w:r w:rsidRPr="00FF2C73">
        <w:rPr>
          <w:rFonts w:hAnsi="Times New Roman"/>
          <w:kern w:val="2"/>
          <w:sz w:val="32"/>
          <w:szCs w:val="32"/>
        </w:rPr>
        <w:t>“</w:t>
      </w:r>
      <w:r w:rsidRPr="00FF2C73">
        <w:rPr>
          <w:rFonts w:hAnsi="Times New Roman" w:hint="eastAsia"/>
          <w:kern w:val="2"/>
          <w:sz w:val="32"/>
          <w:szCs w:val="32"/>
        </w:rPr>
        <w:t>急难愁盼</w:t>
      </w:r>
      <w:r w:rsidRPr="00FF2C73">
        <w:rPr>
          <w:rFonts w:hAnsi="Times New Roman"/>
          <w:kern w:val="2"/>
          <w:sz w:val="32"/>
          <w:szCs w:val="32"/>
        </w:rPr>
        <w:t>”</w:t>
      </w:r>
      <w:r w:rsidRPr="00FF2C73">
        <w:rPr>
          <w:rFonts w:hAnsi="Times New Roman" w:hint="eastAsia"/>
          <w:kern w:val="2"/>
          <w:sz w:val="32"/>
          <w:szCs w:val="32"/>
        </w:rPr>
        <w:t>民生难题。全力支持灾后重建，做好灾后恢复重建项目中期调整，优化项目评审环节，强化资金拨付管理，确保灾后恢复重建工作稳步有序推进。持续推动脱贫攻坚，加大统筹整合使用财政涉农资金</w:t>
      </w:r>
      <w:r w:rsidRPr="00FF2C73">
        <w:rPr>
          <w:rFonts w:hAnsi="Times New Roman" w:hint="eastAsia"/>
          <w:kern w:val="2"/>
          <w:sz w:val="32"/>
          <w:szCs w:val="32"/>
        </w:rPr>
        <w:lastRenderedPageBreak/>
        <w:t>力度，保障专项资金需求。推动乡村振兴发展，落实州级财政筹资计划，加快发展特色优势产业，抓好农村垃圾治理、污水治理和“厕所革命”，努力建设宜居乡村。在“两联一进</w:t>
      </w:r>
      <w:proofErr w:type="gramStart"/>
      <w:r w:rsidRPr="00FF2C73">
        <w:rPr>
          <w:rFonts w:hAnsi="Times New Roman" w:hint="eastAsia"/>
          <w:kern w:val="2"/>
          <w:sz w:val="32"/>
          <w:szCs w:val="32"/>
        </w:rPr>
        <w:t>”</w:t>
      </w:r>
      <w:proofErr w:type="gramEnd"/>
      <w:r w:rsidRPr="00FF2C73">
        <w:rPr>
          <w:rFonts w:hAnsi="Times New Roman" w:hint="eastAsia"/>
          <w:kern w:val="2"/>
          <w:sz w:val="32"/>
          <w:szCs w:val="32"/>
        </w:rPr>
        <w:t>、扫黑除恶、放心舒心城市建设等事关藏区长治久安的社会民生专项工作上持续用力。</w:t>
      </w:r>
    </w:p>
    <w:p w:rsidR="00AC05C4" w:rsidRPr="00FF2C73" w:rsidRDefault="00FF2C73" w:rsidP="00AF0F58">
      <w:pPr>
        <w:pStyle w:val="1"/>
        <w:spacing w:line="560" w:lineRule="exact"/>
        <w:rPr>
          <w:rFonts w:hAnsi="Times New Roman"/>
          <w:b/>
          <w:kern w:val="2"/>
          <w:sz w:val="32"/>
          <w:szCs w:val="32"/>
        </w:rPr>
      </w:pPr>
      <w:r w:rsidRPr="00FF2C73">
        <w:rPr>
          <w:rFonts w:hAnsi="Times New Roman" w:hint="eastAsia"/>
          <w:b/>
          <w:kern w:val="2"/>
          <w:sz w:val="32"/>
          <w:szCs w:val="32"/>
        </w:rPr>
        <w:t>3.</w:t>
      </w:r>
      <w:r w:rsidR="00AC05C4" w:rsidRPr="00FF2C73">
        <w:rPr>
          <w:rFonts w:hAnsi="Times New Roman" w:hint="eastAsia"/>
          <w:b/>
          <w:kern w:val="2"/>
          <w:sz w:val="32"/>
          <w:szCs w:val="32"/>
        </w:rPr>
        <w:t>以深化改革为契机，努力调优结构促发展</w:t>
      </w:r>
    </w:p>
    <w:p w:rsidR="00FF2C73" w:rsidRDefault="00AC05C4" w:rsidP="00AF0F58">
      <w:pPr>
        <w:pStyle w:val="1"/>
        <w:spacing w:line="560" w:lineRule="exact"/>
        <w:ind w:firstLine="645"/>
        <w:rPr>
          <w:rFonts w:hAnsi="Times New Roman"/>
          <w:kern w:val="2"/>
          <w:sz w:val="32"/>
          <w:szCs w:val="32"/>
        </w:rPr>
      </w:pPr>
      <w:r w:rsidRPr="00FF2C73">
        <w:rPr>
          <w:rFonts w:hAnsi="Times New Roman" w:hint="eastAsia"/>
          <w:b/>
          <w:kern w:val="2"/>
          <w:sz w:val="32"/>
          <w:szCs w:val="32"/>
        </w:rPr>
        <w:t>一是全面完成财政“两年攻坚”。</w:t>
      </w:r>
      <w:r w:rsidRPr="00FF2C73">
        <w:rPr>
          <w:rFonts w:hAnsi="Times New Roman" w:hint="eastAsia"/>
          <w:kern w:val="2"/>
          <w:sz w:val="32"/>
          <w:szCs w:val="32"/>
        </w:rPr>
        <w:t>到</w:t>
      </w:r>
      <w:r w:rsidRPr="00FF2C73">
        <w:rPr>
          <w:rFonts w:hAnsi="Times New Roman"/>
          <w:kern w:val="2"/>
          <w:sz w:val="32"/>
          <w:szCs w:val="32"/>
        </w:rPr>
        <w:t>2020</w:t>
      </w:r>
      <w:r w:rsidRPr="00FF2C73">
        <w:rPr>
          <w:rFonts w:hAnsi="Times New Roman" w:hint="eastAsia"/>
          <w:kern w:val="2"/>
          <w:sz w:val="32"/>
          <w:szCs w:val="32"/>
        </w:rPr>
        <w:t>年，完成预算管理、国库集中等</w:t>
      </w:r>
      <w:r w:rsidRPr="00FF2C73">
        <w:rPr>
          <w:rFonts w:hAnsi="Times New Roman"/>
          <w:kern w:val="2"/>
          <w:sz w:val="32"/>
          <w:szCs w:val="32"/>
        </w:rPr>
        <w:t>8</w:t>
      </w:r>
      <w:r w:rsidRPr="00FF2C73">
        <w:rPr>
          <w:rFonts w:hAnsi="Times New Roman" w:hint="eastAsia"/>
          <w:kern w:val="2"/>
          <w:sz w:val="32"/>
          <w:szCs w:val="32"/>
        </w:rPr>
        <w:t>个方面、</w:t>
      </w:r>
      <w:r w:rsidRPr="00FF2C73">
        <w:rPr>
          <w:rFonts w:hAnsi="Times New Roman"/>
          <w:kern w:val="2"/>
          <w:sz w:val="32"/>
          <w:szCs w:val="32"/>
        </w:rPr>
        <w:t>73</w:t>
      </w:r>
      <w:r w:rsidRPr="00FF2C73">
        <w:rPr>
          <w:rFonts w:hAnsi="Times New Roman" w:hint="eastAsia"/>
          <w:kern w:val="2"/>
          <w:sz w:val="32"/>
          <w:szCs w:val="32"/>
        </w:rPr>
        <w:t>项事项改革工作，通过改革促进依法理财、规范管理，整体提升管理水平。</w:t>
      </w:r>
      <w:r w:rsidRPr="00FF2C73">
        <w:rPr>
          <w:rFonts w:hAnsi="Times New Roman" w:hint="eastAsia"/>
          <w:b/>
          <w:kern w:val="2"/>
          <w:sz w:val="32"/>
          <w:szCs w:val="32"/>
        </w:rPr>
        <w:t>二是全面清理</w:t>
      </w:r>
      <w:proofErr w:type="gramStart"/>
      <w:r w:rsidRPr="00FF2C73">
        <w:rPr>
          <w:rFonts w:hAnsi="Times New Roman" w:hint="eastAsia"/>
          <w:b/>
          <w:kern w:val="2"/>
          <w:sz w:val="32"/>
          <w:szCs w:val="32"/>
        </w:rPr>
        <w:t>整合专项</w:t>
      </w:r>
      <w:proofErr w:type="gramEnd"/>
      <w:r w:rsidRPr="00FF2C73">
        <w:rPr>
          <w:rFonts w:hAnsi="Times New Roman" w:hint="eastAsia"/>
          <w:b/>
          <w:kern w:val="2"/>
          <w:sz w:val="32"/>
          <w:szCs w:val="32"/>
        </w:rPr>
        <w:t>资金。</w:t>
      </w:r>
      <w:r w:rsidRPr="00FF2C73">
        <w:rPr>
          <w:rFonts w:hAnsi="Times New Roman" w:hint="eastAsia"/>
          <w:kern w:val="2"/>
          <w:sz w:val="32"/>
          <w:szCs w:val="32"/>
        </w:rPr>
        <w:t>对执行到期、功能模糊、绩效不高的予以取消，对用途趋同、投向重复、规模较小的予以归并，对政策对象交叉、区域范围重叠的予以调整，加快形成“投向集中、重点突出、控制有力、结构优化、分配科学、管理有序”的管理格局。</w:t>
      </w:r>
      <w:r w:rsidRPr="00FF2C73">
        <w:rPr>
          <w:rFonts w:hAnsi="Times New Roman" w:hint="eastAsia"/>
          <w:b/>
          <w:kern w:val="2"/>
          <w:sz w:val="32"/>
          <w:szCs w:val="32"/>
        </w:rPr>
        <w:t>三是推动中期财政规划管理改革。</w:t>
      </w:r>
      <w:r w:rsidRPr="00FF2C73">
        <w:rPr>
          <w:rFonts w:hAnsi="Times New Roman" w:hint="eastAsia"/>
          <w:kern w:val="2"/>
          <w:sz w:val="32"/>
          <w:szCs w:val="32"/>
        </w:rPr>
        <w:t>强化规划对年度预算的约束，增强预算的前瞻性和</w:t>
      </w:r>
      <w:proofErr w:type="gramStart"/>
      <w:r w:rsidRPr="00FF2C73">
        <w:rPr>
          <w:rFonts w:hAnsi="Times New Roman" w:hint="eastAsia"/>
          <w:kern w:val="2"/>
          <w:sz w:val="32"/>
          <w:szCs w:val="32"/>
        </w:rPr>
        <w:t>可</w:t>
      </w:r>
      <w:proofErr w:type="gramEnd"/>
      <w:r w:rsidRPr="00FF2C73">
        <w:rPr>
          <w:rFonts w:hAnsi="Times New Roman" w:hint="eastAsia"/>
          <w:kern w:val="2"/>
          <w:sz w:val="32"/>
          <w:szCs w:val="32"/>
        </w:rPr>
        <w:t>持续性。健全项目支出预算管理制度，改进项目库管理，完善重大项目事前评审机制和中期绩效评估机制。清理规范重点支出同财政收支增幅或生产总值挂钩事项，不再作为预算编制的依据。</w:t>
      </w:r>
      <w:r w:rsidRPr="00FF2C73">
        <w:rPr>
          <w:rFonts w:hAnsi="Times New Roman" w:hint="eastAsia"/>
          <w:b/>
          <w:kern w:val="2"/>
          <w:sz w:val="32"/>
          <w:szCs w:val="32"/>
        </w:rPr>
        <w:t>四是切实加强资产管理。</w:t>
      </w:r>
      <w:r w:rsidRPr="00FF2C73">
        <w:rPr>
          <w:rFonts w:hAnsi="Times New Roman" w:hint="eastAsia"/>
          <w:kern w:val="2"/>
          <w:sz w:val="32"/>
          <w:szCs w:val="32"/>
        </w:rPr>
        <w:t>建立资产管理与预决算管理结合的机制，厘清资产库存量和增加量，促进部门决算数据编报更加真实、规范。做好前期准备，落实向人大报告国有资产管理情况制度，全方位接受监督。</w:t>
      </w:r>
      <w:r w:rsidRPr="00FF2C73">
        <w:rPr>
          <w:rFonts w:hAnsi="Times New Roman" w:hint="eastAsia"/>
          <w:b/>
          <w:kern w:val="2"/>
          <w:sz w:val="32"/>
          <w:szCs w:val="32"/>
        </w:rPr>
        <w:t>五是全面推进非税收入收缴电子化管理工作。</w:t>
      </w:r>
      <w:r w:rsidRPr="00FF2C73">
        <w:rPr>
          <w:rFonts w:hAnsi="Times New Roman" w:hint="eastAsia"/>
          <w:kern w:val="2"/>
          <w:sz w:val="32"/>
          <w:szCs w:val="32"/>
        </w:rPr>
        <w:t>全流程在线办理政府非税收入收缴业务。</w:t>
      </w:r>
    </w:p>
    <w:p w:rsidR="00AC05C4" w:rsidRPr="00FF2C73" w:rsidRDefault="00FF2C73" w:rsidP="00AF0F58">
      <w:pPr>
        <w:pStyle w:val="1"/>
        <w:spacing w:line="560" w:lineRule="exact"/>
        <w:rPr>
          <w:rFonts w:hAnsi="Times New Roman"/>
          <w:b/>
          <w:kern w:val="2"/>
          <w:sz w:val="32"/>
          <w:szCs w:val="32"/>
        </w:rPr>
      </w:pPr>
      <w:r w:rsidRPr="00FF2C73">
        <w:rPr>
          <w:rFonts w:hAnsi="Times New Roman" w:hint="eastAsia"/>
          <w:b/>
          <w:kern w:val="2"/>
          <w:sz w:val="32"/>
          <w:szCs w:val="32"/>
        </w:rPr>
        <w:t>4.</w:t>
      </w:r>
      <w:r w:rsidR="00AC05C4" w:rsidRPr="00FF2C73">
        <w:rPr>
          <w:rFonts w:hAnsi="Times New Roman" w:hint="eastAsia"/>
          <w:b/>
          <w:kern w:val="2"/>
          <w:sz w:val="32"/>
          <w:szCs w:val="32"/>
        </w:rPr>
        <w:t>以防范风险为关键，全力加强防控提效能</w:t>
      </w:r>
    </w:p>
    <w:p w:rsidR="00AC05C4" w:rsidRPr="00FF2C73" w:rsidRDefault="00AC05C4" w:rsidP="00AF0F58">
      <w:pPr>
        <w:pStyle w:val="1"/>
        <w:spacing w:line="560" w:lineRule="exact"/>
        <w:ind w:firstLine="645"/>
        <w:rPr>
          <w:rFonts w:hAnsi="Times New Roman"/>
          <w:kern w:val="2"/>
          <w:sz w:val="32"/>
          <w:szCs w:val="32"/>
        </w:rPr>
      </w:pPr>
      <w:r w:rsidRPr="00FF2C73">
        <w:rPr>
          <w:rFonts w:hAnsi="Times New Roman" w:hint="eastAsia"/>
          <w:b/>
          <w:kern w:val="2"/>
          <w:sz w:val="32"/>
          <w:szCs w:val="32"/>
        </w:rPr>
        <w:lastRenderedPageBreak/>
        <w:t>一是</w:t>
      </w:r>
      <w:proofErr w:type="gramStart"/>
      <w:r w:rsidRPr="00FF2C73">
        <w:rPr>
          <w:rFonts w:hAnsi="Times New Roman" w:hint="eastAsia"/>
          <w:b/>
          <w:kern w:val="2"/>
          <w:sz w:val="32"/>
          <w:szCs w:val="32"/>
        </w:rPr>
        <w:t>完善全</w:t>
      </w:r>
      <w:proofErr w:type="gramEnd"/>
      <w:r w:rsidRPr="00FF2C73">
        <w:rPr>
          <w:rFonts w:hAnsi="Times New Roman" w:hint="eastAsia"/>
          <w:b/>
          <w:kern w:val="2"/>
          <w:sz w:val="32"/>
          <w:szCs w:val="32"/>
        </w:rPr>
        <w:t>口径债务监测机制。</w:t>
      </w:r>
      <w:r w:rsidRPr="00FF2C73">
        <w:rPr>
          <w:rFonts w:hAnsi="Times New Roman" w:hint="eastAsia"/>
          <w:kern w:val="2"/>
          <w:sz w:val="32"/>
          <w:szCs w:val="32"/>
        </w:rPr>
        <w:t>强化债务风险分级预警和防范化解，妥善安排财政收支预算，严格做好与化解政府性债务风险政策措施的衔接，提升财政风险防控能力。</w:t>
      </w:r>
      <w:r w:rsidRPr="00FF2C73">
        <w:rPr>
          <w:rFonts w:hAnsi="Times New Roman" w:hint="eastAsia"/>
          <w:b/>
          <w:kern w:val="2"/>
          <w:sz w:val="32"/>
          <w:szCs w:val="32"/>
        </w:rPr>
        <w:t>二是切实加强财政资金监管。</w:t>
      </w:r>
      <w:r w:rsidRPr="00FF2C73">
        <w:rPr>
          <w:rFonts w:hAnsi="Times New Roman" w:hint="eastAsia"/>
          <w:kern w:val="2"/>
          <w:sz w:val="32"/>
          <w:szCs w:val="32"/>
        </w:rPr>
        <w:t>重点加强民生领域财政资金监管，全面开展财政资金安全，</w:t>
      </w:r>
      <w:proofErr w:type="gramStart"/>
      <w:r w:rsidRPr="00FF2C73">
        <w:rPr>
          <w:rFonts w:hAnsi="Times New Roman" w:hint="eastAsia"/>
          <w:kern w:val="2"/>
          <w:sz w:val="32"/>
          <w:szCs w:val="32"/>
        </w:rPr>
        <w:t>尤其抓好</w:t>
      </w:r>
      <w:proofErr w:type="gramEnd"/>
      <w:r w:rsidRPr="00FF2C73">
        <w:rPr>
          <w:rFonts w:hAnsi="Times New Roman" w:hint="eastAsia"/>
          <w:kern w:val="2"/>
          <w:sz w:val="32"/>
          <w:szCs w:val="32"/>
        </w:rPr>
        <w:t>财政扶贫资金管理使用情况的监督，确保扶贫资金安全、规范、高效使用，促进脱贫攻坚的各项决策部署全面落实。</w:t>
      </w:r>
      <w:r w:rsidRPr="00FF2C73">
        <w:rPr>
          <w:rFonts w:hAnsi="Times New Roman" w:hint="eastAsia"/>
          <w:b/>
          <w:kern w:val="2"/>
          <w:sz w:val="32"/>
          <w:szCs w:val="32"/>
        </w:rPr>
        <w:t>三是加强政府采购监管。</w:t>
      </w:r>
      <w:r w:rsidRPr="00FF2C73">
        <w:rPr>
          <w:rFonts w:hAnsi="Times New Roman" w:hint="eastAsia"/>
          <w:kern w:val="2"/>
          <w:sz w:val="32"/>
          <w:szCs w:val="32"/>
        </w:rPr>
        <w:t>严格采购监督管理，落实信息公开，开展采购信用评价，推进政府采购领域联合惩戒。</w:t>
      </w:r>
    </w:p>
    <w:p w:rsidR="00AC05C4" w:rsidRPr="00FF2C73" w:rsidRDefault="00FF2C73" w:rsidP="00AF0F58">
      <w:pPr>
        <w:pStyle w:val="1"/>
        <w:spacing w:line="560" w:lineRule="exact"/>
        <w:rPr>
          <w:rFonts w:hAnsi="Times New Roman"/>
          <w:b/>
          <w:kern w:val="2"/>
          <w:sz w:val="32"/>
          <w:szCs w:val="32"/>
        </w:rPr>
      </w:pPr>
      <w:r w:rsidRPr="00FF2C73">
        <w:rPr>
          <w:rFonts w:hAnsi="Times New Roman" w:hint="eastAsia"/>
          <w:b/>
          <w:kern w:val="2"/>
          <w:sz w:val="32"/>
          <w:szCs w:val="32"/>
        </w:rPr>
        <w:t>5.</w:t>
      </w:r>
      <w:r w:rsidR="00AC05C4" w:rsidRPr="00FF2C73">
        <w:rPr>
          <w:rFonts w:hAnsi="Times New Roman" w:hint="eastAsia"/>
          <w:b/>
          <w:kern w:val="2"/>
          <w:sz w:val="32"/>
          <w:szCs w:val="32"/>
        </w:rPr>
        <w:t>以依法理财为根本，着力规范运行树形</w:t>
      </w:r>
      <w:proofErr w:type="gramStart"/>
      <w:r w:rsidR="00AC05C4" w:rsidRPr="00FF2C73">
        <w:rPr>
          <w:rFonts w:hAnsi="Times New Roman" w:hint="eastAsia"/>
          <w:b/>
          <w:kern w:val="2"/>
          <w:sz w:val="32"/>
          <w:szCs w:val="32"/>
        </w:rPr>
        <w:t>象</w:t>
      </w:r>
      <w:proofErr w:type="gramEnd"/>
    </w:p>
    <w:p w:rsidR="00AC05C4" w:rsidRPr="00FF2C73" w:rsidRDefault="00AC05C4" w:rsidP="00AF0F58">
      <w:pPr>
        <w:pStyle w:val="1"/>
        <w:spacing w:line="560" w:lineRule="exact"/>
        <w:ind w:firstLine="645"/>
        <w:rPr>
          <w:rFonts w:hAnsi="Times New Roman"/>
          <w:kern w:val="2"/>
          <w:sz w:val="32"/>
          <w:szCs w:val="32"/>
        </w:rPr>
      </w:pPr>
      <w:r w:rsidRPr="00FF2C73">
        <w:rPr>
          <w:rFonts w:hAnsi="Times New Roman" w:hint="eastAsia"/>
          <w:kern w:val="2"/>
          <w:sz w:val="32"/>
          <w:szCs w:val="32"/>
        </w:rPr>
        <w:t>将法治财政建设与财政改革发展、建立现代财政制度充分结合，自觉守法律、重程序、受监督，推进依法行政、依法理财。一是严格执行《预算法》。把预算法的各项规定作为从事财政管理活动的行为准则，纵深推进“七五”普法，完善财税法规制度体系，坚持用法治思维和方式推进财税体制改革。二是依法接受监督。认真落实人大审查意见，主动接受人大代表监督指导，完善人大代表建议办理机制，积极听取和吸纳宝贵意见，进一步改进财政工作。</w:t>
      </w:r>
    </w:p>
    <w:p w:rsidR="006D034C" w:rsidRDefault="00352854" w:rsidP="00AF0F58">
      <w:pPr>
        <w:pStyle w:val="1"/>
        <w:spacing w:line="560" w:lineRule="exact"/>
        <w:rPr>
          <w:rFonts w:ascii="ˎ̥" w:eastAsia="宋体" w:hAnsi="ˎ̥" w:cs="宋体" w:hint="eastAsia"/>
          <w:sz w:val="32"/>
          <w:szCs w:val="32"/>
        </w:rPr>
      </w:pPr>
      <w:r w:rsidRPr="00FF2C73">
        <w:rPr>
          <w:rFonts w:ascii="黑体" w:eastAsia="黑体" w:hAnsi="黑体" w:cs="宋体"/>
          <w:bCs/>
          <w:sz w:val="32"/>
          <w:szCs w:val="32"/>
        </w:rPr>
        <w:t>二、部门预算单位构成</w:t>
      </w:r>
      <w:r w:rsidRPr="0053029E">
        <w:rPr>
          <w:rFonts w:ascii="ˎ̥" w:eastAsia="宋体" w:hAnsi="ˎ̥" w:cs="宋体"/>
          <w:sz w:val="32"/>
          <w:szCs w:val="32"/>
        </w:rPr>
        <w:br/>
      </w:r>
      <w:r w:rsidR="00987B5A" w:rsidRPr="0053029E">
        <w:rPr>
          <w:rFonts w:ascii="ˎ̥" w:eastAsia="宋体" w:hAnsi="ˎ̥" w:cs="宋体" w:hint="eastAsia"/>
          <w:sz w:val="32"/>
          <w:szCs w:val="32"/>
        </w:rPr>
        <w:t xml:space="preserve">    </w:t>
      </w:r>
      <w:r w:rsidR="00487CBF" w:rsidRPr="00FF2C73">
        <w:rPr>
          <w:rFonts w:hAnsi="Times New Roman" w:hint="eastAsia"/>
          <w:kern w:val="2"/>
          <w:sz w:val="32"/>
          <w:szCs w:val="32"/>
        </w:rPr>
        <w:t>阿坝州财政局属一级预算单位，下属二级预算单位8个，其中：参照公务员法管理的事业单位3个，其他事业单位5个。参照公务员法管理的事业单位分别是：州财政绩效管理办公室、国库集中支付中心、票据监管中心；其他事业单位分别是：预算编审中心、网络信息管理中心、离退休干部管</w:t>
      </w:r>
      <w:r w:rsidR="00487CBF" w:rsidRPr="00FF2C73">
        <w:rPr>
          <w:rFonts w:hAnsi="Times New Roman" w:hint="eastAsia"/>
          <w:kern w:val="2"/>
          <w:sz w:val="32"/>
          <w:szCs w:val="32"/>
        </w:rPr>
        <w:lastRenderedPageBreak/>
        <w:t>理办公室、投资评审中心、财政政务后勤服务中心。</w:t>
      </w:r>
      <w:r w:rsidR="00487CBF" w:rsidRPr="00FF2C73">
        <w:rPr>
          <w:rFonts w:hAnsi="Times New Roman"/>
          <w:kern w:val="2"/>
          <w:sz w:val="32"/>
          <w:szCs w:val="32"/>
        </w:rPr>
        <w:br/>
      </w:r>
      <w:r w:rsidRPr="00FF2C73">
        <w:rPr>
          <w:rFonts w:ascii="黑体" w:eastAsia="黑体" w:hAnsi="黑体" w:cs="宋体"/>
          <w:bCs/>
          <w:sz w:val="32"/>
          <w:szCs w:val="32"/>
        </w:rPr>
        <w:t>三、收支预算情况说明</w:t>
      </w:r>
      <w:r w:rsidRPr="0053029E">
        <w:rPr>
          <w:rFonts w:ascii="ˎ̥" w:eastAsia="宋体" w:hAnsi="ˎ̥" w:cs="宋体"/>
          <w:sz w:val="32"/>
          <w:szCs w:val="32"/>
        </w:rPr>
        <w:br/>
      </w:r>
      <w:r w:rsidRPr="0053029E">
        <w:rPr>
          <w:rFonts w:ascii="ˎ̥" w:eastAsia="宋体" w:hAnsi="ˎ̥" w:cs="宋体"/>
          <w:sz w:val="32"/>
          <w:szCs w:val="32"/>
        </w:rPr>
        <w:t xml:space="preserve">　　</w:t>
      </w:r>
      <w:r w:rsidRPr="00FF2C73">
        <w:rPr>
          <w:rFonts w:hAnsi="Times New Roman"/>
          <w:kern w:val="2"/>
          <w:sz w:val="32"/>
          <w:szCs w:val="32"/>
        </w:rPr>
        <w:t>按照综合预算的原则，</w:t>
      </w:r>
      <w:r w:rsidR="004933B1" w:rsidRPr="00FF2C73">
        <w:rPr>
          <w:rFonts w:hAnsi="Times New Roman" w:hint="eastAsia"/>
          <w:kern w:val="2"/>
          <w:sz w:val="32"/>
          <w:szCs w:val="32"/>
        </w:rPr>
        <w:t>阿坝州财政局</w:t>
      </w:r>
      <w:r w:rsidRPr="00FF2C73">
        <w:rPr>
          <w:rFonts w:hAnsi="Times New Roman"/>
          <w:kern w:val="2"/>
          <w:sz w:val="32"/>
          <w:szCs w:val="32"/>
        </w:rPr>
        <w:t>所有收入和支出均纳入部门预算管理。收入包括：一般公共预算拨款收入</w:t>
      </w:r>
      <w:r w:rsidR="00487CBF" w:rsidRPr="00FF2C73">
        <w:rPr>
          <w:rFonts w:hAnsi="Times New Roman" w:hint="eastAsia"/>
          <w:kern w:val="2"/>
          <w:sz w:val="32"/>
          <w:szCs w:val="32"/>
        </w:rPr>
        <w:t>2932.02</w:t>
      </w:r>
      <w:r w:rsidRPr="00FF2C73">
        <w:rPr>
          <w:rFonts w:hAnsi="Times New Roman"/>
          <w:kern w:val="2"/>
          <w:sz w:val="32"/>
          <w:szCs w:val="32"/>
        </w:rPr>
        <w:t>万元，上年结转</w:t>
      </w:r>
      <w:r w:rsidR="00487CBF" w:rsidRPr="00FF2C73">
        <w:rPr>
          <w:rFonts w:hAnsi="Times New Roman" w:hint="eastAsia"/>
          <w:kern w:val="2"/>
          <w:sz w:val="32"/>
          <w:szCs w:val="32"/>
        </w:rPr>
        <w:t>232.63</w:t>
      </w:r>
      <w:r w:rsidRPr="00FF2C73">
        <w:rPr>
          <w:rFonts w:hAnsi="Times New Roman"/>
          <w:kern w:val="2"/>
          <w:sz w:val="32"/>
          <w:szCs w:val="32"/>
        </w:rPr>
        <w:t>万元；支出包括：一般公共服务支出</w:t>
      </w:r>
      <w:r w:rsidR="00487CBF" w:rsidRPr="00FF2C73">
        <w:rPr>
          <w:rFonts w:hAnsi="Times New Roman" w:hint="eastAsia"/>
          <w:kern w:val="2"/>
          <w:sz w:val="32"/>
          <w:szCs w:val="32"/>
        </w:rPr>
        <w:t>2644.11</w:t>
      </w:r>
      <w:r w:rsidRPr="00FF2C73">
        <w:rPr>
          <w:rFonts w:hAnsi="Times New Roman"/>
          <w:kern w:val="2"/>
          <w:sz w:val="32"/>
          <w:szCs w:val="32"/>
        </w:rPr>
        <w:t>万元，教育支出</w:t>
      </w:r>
      <w:r w:rsidR="003E087F" w:rsidRPr="00FF2C73">
        <w:rPr>
          <w:rFonts w:hAnsi="Times New Roman" w:hint="eastAsia"/>
          <w:kern w:val="2"/>
          <w:sz w:val="32"/>
          <w:szCs w:val="32"/>
        </w:rPr>
        <w:t>3</w:t>
      </w:r>
      <w:r w:rsidRPr="00FF2C73">
        <w:rPr>
          <w:rFonts w:hAnsi="Times New Roman"/>
          <w:kern w:val="2"/>
          <w:sz w:val="32"/>
          <w:szCs w:val="32"/>
        </w:rPr>
        <w:t>万元，社会保障和就业支出</w:t>
      </w:r>
      <w:r w:rsidR="00487CBF" w:rsidRPr="00FF2C73">
        <w:rPr>
          <w:rFonts w:hAnsi="Times New Roman"/>
          <w:kern w:val="2"/>
          <w:sz w:val="32"/>
          <w:szCs w:val="32"/>
        </w:rPr>
        <w:t>262.16</w:t>
      </w:r>
      <w:r w:rsidRPr="00FF2C73">
        <w:rPr>
          <w:rFonts w:hAnsi="Times New Roman"/>
          <w:kern w:val="2"/>
          <w:sz w:val="32"/>
          <w:szCs w:val="32"/>
        </w:rPr>
        <w:t>万元，医疗卫生与计划生育支出</w:t>
      </w:r>
      <w:r w:rsidR="00487CBF" w:rsidRPr="00FF2C73">
        <w:rPr>
          <w:rFonts w:hAnsi="Times New Roman" w:hint="eastAsia"/>
          <w:kern w:val="2"/>
          <w:sz w:val="32"/>
          <w:szCs w:val="32"/>
        </w:rPr>
        <w:t>90.86</w:t>
      </w:r>
      <w:r w:rsidRPr="00FF2C73">
        <w:rPr>
          <w:rFonts w:hAnsi="Times New Roman"/>
          <w:kern w:val="2"/>
          <w:sz w:val="32"/>
          <w:szCs w:val="32"/>
        </w:rPr>
        <w:t>万元，住房保障支出</w:t>
      </w:r>
      <w:r w:rsidR="00487CBF" w:rsidRPr="00FF2C73">
        <w:rPr>
          <w:rFonts w:hAnsi="Times New Roman" w:hint="eastAsia"/>
          <w:kern w:val="2"/>
          <w:sz w:val="32"/>
          <w:szCs w:val="32"/>
        </w:rPr>
        <w:t>164.51</w:t>
      </w:r>
      <w:r w:rsidRPr="00FF2C73">
        <w:rPr>
          <w:rFonts w:hAnsi="Times New Roman"/>
          <w:kern w:val="2"/>
          <w:sz w:val="32"/>
          <w:szCs w:val="32"/>
        </w:rPr>
        <w:t>万元。</w:t>
      </w:r>
      <w:r w:rsidR="003E087F" w:rsidRPr="00FF2C73">
        <w:rPr>
          <w:rFonts w:hAnsi="Times New Roman" w:hint="eastAsia"/>
          <w:kern w:val="2"/>
          <w:sz w:val="32"/>
          <w:szCs w:val="32"/>
        </w:rPr>
        <w:t>阿坝州财政局</w:t>
      </w:r>
      <w:r w:rsidRPr="00FF2C73">
        <w:rPr>
          <w:rFonts w:hAnsi="Times New Roman"/>
          <w:kern w:val="2"/>
          <w:sz w:val="32"/>
          <w:szCs w:val="32"/>
        </w:rPr>
        <w:t>201</w:t>
      </w:r>
      <w:r w:rsidR="00025B29" w:rsidRPr="00FF2C73">
        <w:rPr>
          <w:rFonts w:hAnsi="Times New Roman" w:hint="eastAsia"/>
          <w:kern w:val="2"/>
          <w:sz w:val="32"/>
          <w:szCs w:val="32"/>
        </w:rPr>
        <w:t>9</w:t>
      </w:r>
      <w:r w:rsidRPr="00FF2C73">
        <w:rPr>
          <w:rFonts w:hAnsi="Times New Roman"/>
          <w:kern w:val="2"/>
          <w:sz w:val="32"/>
          <w:szCs w:val="32"/>
        </w:rPr>
        <w:t>年收支总预算</w:t>
      </w:r>
      <w:r w:rsidR="00487CBF" w:rsidRPr="00FF2C73">
        <w:rPr>
          <w:rFonts w:hAnsi="Times New Roman" w:hint="eastAsia"/>
          <w:kern w:val="2"/>
          <w:sz w:val="32"/>
          <w:szCs w:val="32"/>
        </w:rPr>
        <w:t>3164.65</w:t>
      </w:r>
      <w:r w:rsidRPr="00FF2C73">
        <w:rPr>
          <w:rFonts w:hAnsi="Times New Roman"/>
          <w:kern w:val="2"/>
          <w:sz w:val="32"/>
          <w:szCs w:val="32"/>
        </w:rPr>
        <w:t>万元,比201</w:t>
      </w:r>
      <w:r w:rsidR="00025B29" w:rsidRPr="00FF2C73">
        <w:rPr>
          <w:rFonts w:hAnsi="Times New Roman" w:hint="eastAsia"/>
          <w:kern w:val="2"/>
          <w:sz w:val="32"/>
          <w:szCs w:val="32"/>
        </w:rPr>
        <w:t>8</w:t>
      </w:r>
      <w:r w:rsidRPr="00FF2C73">
        <w:rPr>
          <w:rFonts w:hAnsi="Times New Roman"/>
          <w:kern w:val="2"/>
          <w:sz w:val="32"/>
          <w:szCs w:val="32"/>
        </w:rPr>
        <w:t>年收支预算总数增加</w:t>
      </w:r>
      <w:r w:rsidR="008E300D" w:rsidRPr="00FF2C73">
        <w:rPr>
          <w:rFonts w:hAnsi="Times New Roman" w:hint="eastAsia"/>
          <w:kern w:val="2"/>
          <w:sz w:val="32"/>
          <w:szCs w:val="32"/>
        </w:rPr>
        <w:t>655.25</w:t>
      </w:r>
      <w:r w:rsidRPr="00FF2C73">
        <w:rPr>
          <w:rFonts w:hAnsi="Times New Roman"/>
          <w:kern w:val="2"/>
          <w:sz w:val="32"/>
          <w:szCs w:val="32"/>
        </w:rPr>
        <w:t>万元，主要原因</w:t>
      </w:r>
      <w:r w:rsidR="00987B5A" w:rsidRPr="00FF2C73">
        <w:rPr>
          <w:rFonts w:hAnsi="Times New Roman" w:hint="eastAsia"/>
          <w:kern w:val="2"/>
          <w:sz w:val="32"/>
          <w:szCs w:val="32"/>
        </w:rPr>
        <w:t>:</w:t>
      </w:r>
      <w:r w:rsidR="006D034C">
        <w:rPr>
          <w:rFonts w:hAnsi="Times New Roman" w:hint="eastAsia"/>
          <w:kern w:val="2"/>
          <w:sz w:val="32"/>
          <w:szCs w:val="32"/>
        </w:rPr>
        <w:t>1.基本支出较上年增加104.29万元，原因在于社保经费及人员工资调整增加；</w:t>
      </w:r>
      <w:r w:rsidR="00FE4440">
        <w:rPr>
          <w:rFonts w:hAnsi="Times New Roman" w:hint="eastAsia"/>
          <w:kern w:val="2"/>
          <w:sz w:val="32"/>
          <w:szCs w:val="32"/>
        </w:rPr>
        <w:t>2</w:t>
      </w:r>
      <w:r w:rsidR="008E300D" w:rsidRPr="00FF2C73">
        <w:rPr>
          <w:rFonts w:hAnsi="Times New Roman" w:hint="eastAsia"/>
          <w:kern w:val="2"/>
          <w:sz w:val="32"/>
          <w:szCs w:val="32"/>
        </w:rPr>
        <w:t>.</w:t>
      </w:r>
      <w:r w:rsidR="005F7884" w:rsidRPr="00FF2C73">
        <w:rPr>
          <w:rFonts w:hAnsi="Times New Roman" w:hint="eastAsia"/>
          <w:kern w:val="2"/>
          <w:sz w:val="32"/>
          <w:szCs w:val="32"/>
        </w:rPr>
        <w:t>财政应返还额度较上年40万增加</w:t>
      </w:r>
      <w:r w:rsidR="006D034C">
        <w:rPr>
          <w:rFonts w:hAnsi="Times New Roman" w:hint="eastAsia"/>
          <w:kern w:val="2"/>
          <w:sz w:val="32"/>
          <w:szCs w:val="32"/>
        </w:rPr>
        <w:t>192.63</w:t>
      </w:r>
      <w:r w:rsidR="008E300D" w:rsidRPr="00FF2C73">
        <w:rPr>
          <w:rFonts w:hAnsi="Times New Roman" w:hint="eastAsia"/>
          <w:kern w:val="2"/>
          <w:sz w:val="32"/>
          <w:szCs w:val="32"/>
        </w:rPr>
        <w:t>万元；</w:t>
      </w:r>
      <w:r w:rsidR="00FE4440">
        <w:rPr>
          <w:rFonts w:hAnsi="Times New Roman" w:hint="eastAsia"/>
          <w:kern w:val="2"/>
          <w:sz w:val="32"/>
          <w:szCs w:val="32"/>
        </w:rPr>
        <w:t>3</w:t>
      </w:r>
      <w:r w:rsidR="008E300D" w:rsidRPr="00FF2C73">
        <w:rPr>
          <w:rFonts w:hAnsi="Times New Roman" w:hint="eastAsia"/>
          <w:kern w:val="2"/>
          <w:sz w:val="32"/>
          <w:szCs w:val="32"/>
        </w:rPr>
        <w:t>.当年项目</w:t>
      </w:r>
      <w:r w:rsidR="00FF2C73">
        <w:rPr>
          <w:rFonts w:hAnsi="Times New Roman" w:hint="eastAsia"/>
          <w:kern w:val="2"/>
          <w:sz w:val="32"/>
          <w:szCs w:val="32"/>
        </w:rPr>
        <w:t>较上年增加358.33万元，2019年将原科室代理资金全州票据采购经费60万元、</w:t>
      </w:r>
      <w:r w:rsidR="00FF2C73" w:rsidRPr="00FF2C73">
        <w:rPr>
          <w:rFonts w:hAnsi="Times New Roman" w:hint="eastAsia"/>
          <w:kern w:val="2"/>
          <w:sz w:val="32"/>
          <w:szCs w:val="32"/>
        </w:rPr>
        <w:t>阿坝州州本级财政信息系统维护及金财网络保障经费</w:t>
      </w:r>
      <w:r w:rsidR="00FF2C73">
        <w:rPr>
          <w:rFonts w:hAnsi="Times New Roman" w:hint="eastAsia"/>
          <w:kern w:val="2"/>
          <w:sz w:val="32"/>
          <w:szCs w:val="32"/>
        </w:rPr>
        <w:t>246.70万元纳入局机关预算范围，2019年新增办公设备购置48.63万元、局机关房屋维修费50万元。</w:t>
      </w:r>
    </w:p>
    <w:p w:rsidR="006D034C" w:rsidRPr="006D034C" w:rsidRDefault="00352854" w:rsidP="00AF0F58">
      <w:pPr>
        <w:pStyle w:val="1"/>
        <w:spacing w:line="560" w:lineRule="exact"/>
        <w:rPr>
          <w:rFonts w:hAnsi="Times New Roman"/>
          <w:kern w:val="2"/>
          <w:sz w:val="32"/>
          <w:szCs w:val="32"/>
        </w:rPr>
      </w:pPr>
      <w:r w:rsidRPr="006D034C">
        <w:rPr>
          <w:rFonts w:ascii="楷体" w:eastAsia="楷体" w:hAnsi="楷体" w:cs="宋体"/>
          <w:b/>
          <w:sz w:val="32"/>
          <w:szCs w:val="32"/>
        </w:rPr>
        <w:t>（一）收入预算情况</w:t>
      </w:r>
      <w:r w:rsidRPr="006D034C">
        <w:rPr>
          <w:rFonts w:ascii="黑体" w:eastAsia="黑体" w:hAnsi="黑体" w:cs="宋体"/>
          <w:sz w:val="32"/>
          <w:szCs w:val="32"/>
        </w:rPr>
        <w:br/>
      </w:r>
      <w:r w:rsidRPr="0053029E">
        <w:rPr>
          <w:rFonts w:ascii="ˎ̥" w:eastAsia="宋体" w:hAnsi="ˎ̥" w:cs="宋体"/>
          <w:sz w:val="32"/>
          <w:szCs w:val="32"/>
        </w:rPr>
        <w:t xml:space="preserve">　　</w:t>
      </w:r>
      <w:r w:rsidR="005F7884" w:rsidRPr="006D034C">
        <w:rPr>
          <w:rFonts w:hAnsi="Times New Roman" w:hint="eastAsia"/>
          <w:kern w:val="2"/>
          <w:sz w:val="32"/>
          <w:szCs w:val="32"/>
        </w:rPr>
        <w:t>阿坝州财政局</w:t>
      </w:r>
      <w:r w:rsidRPr="006D034C">
        <w:rPr>
          <w:rFonts w:hAnsi="Times New Roman"/>
          <w:kern w:val="2"/>
          <w:sz w:val="32"/>
          <w:szCs w:val="32"/>
        </w:rPr>
        <w:t>201</w:t>
      </w:r>
      <w:r w:rsidR="00025B29" w:rsidRPr="006D034C">
        <w:rPr>
          <w:rFonts w:hAnsi="Times New Roman" w:hint="eastAsia"/>
          <w:kern w:val="2"/>
          <w:sz w:val="32"/>
          <w:szCs w:val="32"/>
        </w:rPr>
        <w:t>9</w:t>
      </w:r>
      <w:r w:rsidRPr="006D034C">
        <w:rPr>
          <w:rFonts w:hAnsi="Times New Roman"/>
          <w:kern w:val="2"/>
          <w:sz w:val="32"/>
          <w:szCs w:val="32"/>
        </w:rPr>
        <w:t>年收入预算</w:t>
      </w:r>
      <w:r w:rsidR="008E300D" w:rsidRPr="006D034C">
        <w:rPr>
          <w:rFonts w:hAnsi="Times New Roman" w:hint="eastAsia"/>
          <w:kern w:val="2"/>
          <w:sz w:val="32"/>
          <w:szCs w:val="32"/>
        </w:rPr>
        <w:t>3164.65</w:t>
      </w:r>
      <w:r w:rsidRPr="006D034C">
        <w:rPr>
          <w:rFonts w:hAnsi="Times New Roman"/>
          <w:kern w:val="2"/>
          <w:sz w:val="32"/>
          <w:szCs w:val="32"/>
        </w:rPr>
        <w:t>万元，其中：上年结转</w:t>
      </w:r>
      <w:r w:rsidR="008E300D" w:rsidRPr="006D034C">
        <w:rPr>
          <w:rFonts w:hAnsi="Times New Roman" w:hint="eastAsia"/>
          <w:kern w:val="2"/>
          <w:sz w:val="32"/>
          <w:szCs w:val="32"/>
        </w:rPr>
        <w:t>232.63</w:t>
      </w:r>
      <w:r w:rsidRPr="006D034C">
        <w:rPr>
          <w:rFonts w:hAnsi="Times New Roman"/>
          <w:kern w:val="2"/>
          <w:sz w:val="32"/>
          <w:szCs w:val="32"/>
        </w:rPr>
        <w:t>万元，占</w:t>
      </w:r>
      <w:r w:rsidR="008E300D" w:rsidRPr="006D034C">
        <w:rPr>
          <w:rFonts w:hAnsi="Times New Roman" w:hint="eastAsia"/>
          <w:kern w:val="2"/>
          <w:sz w:val="32"/>
          <w:szCs w:val="32"/>
        </w:rPr>
        <w:t>7</w:t>
      </w:r>
      <w:r w:rsidRPr="006D034C">
        <w:rPr>
          <w:rFonts w:hAnsi="Times New Roman"/>
          <w:kern w:val="2"/>
          <w:sz w:val="32"/>
          <w:szCs w:val="32"/>
        </w:rPr>
        <w:t>%；一般公共预算拨款收入</w:t>
      </w:r>
      <w:r w:rsidR="008E300D" w:rsidRPr="006D034C">
        <w:rPr>
          <w:rFonts w:hAnsi="Times New Roman" w:hint="eastAsia"/>
          <w:kern w:val="2"/>
          <w:sz w:val="32"/>
          <w:szCs w:val="32"/>
        </w:rPr>
        <w:t>2932.02</w:t>
      </w:r>
      <w:r w:rsidRPr="006D034C">
        <w:rPr>
          <w:rFonts w:hAnsi="Times New Roman"/>
          <w:kern w:val="2"/>
          <w:sz w:val="32"/>
          <w:szCs w:val="32"/>
        </w:rPr>
        <w:t>万元，占</w:t>
      </w:r>
      <w:r w:rsidR="008E300D" w:rsidRPr="006D034C">
        <w:rPr>
          <w:rFonts w:hAnsi="Times New Roman" w:hint="eastAsia"/>
          <w:kern w:val="2"/>
          <w:sz w:val="32"/>
          <w:szCs w:val="32"/>
        </w:rPr>
        <w:t>93</w:t>
      </w:r>
      <w:r w:rsidRPr="006D034C">
        <w:rPr>
          <w:rFonts w:hAnsi="Times New Roman"/>
          <w:kern w:val="2"/>
          <w:sz w:val="32"/>
          <w:szCs w:val="32"/>
        </w:rPr>
        <w:t>%。</w:t>
      </w:r>
    </w:p>
    <w:p w:rsidR="006D034C" w:rsidRDefault="00352854" w:rsidP="00AF0F58">
      <w:pPr>
        <w:pStyle w:val="1"/>
        <w:spacing w:line="560" w:lineRule="exact"/>
        <w:rPr>
          <w:rFonts w:ascii="黑体" w:eastAsia="黑体" w:hAnsi="黑体" w:cs="宋体"/>
          <w:bCs/>
          <w:sz w:val="32"/>
          <w:szCs w:val="32"/>
        </w:rPr>
      </w:pPr>
      <w:r w:rsidRPr="006D034C">
        <w:rPr>
          <w:rFonts w:ascii="楷体" w:eastAsia="楷体" w:hAnsi="楷体" w:cs="宋体"/>
          <w:b/>
          <w:sz w:val="32"/>
          <w:szCs w:val="32"/>
        </w:rPr>
        <w:t>（二）支出预算情况</w:t>
      </w:r>
      <w:r w:rsidRPr="006D034C">
        <w:rPr>
          <w:rFonts w:ascii="黑体" w:eastAsia="黑体" w:hAnsi="黑体" w:cs="宋体"/>
          <w:sz w:val="32"/>
          <w:szCs w:val="32"/>
        </w:rPr>
        <w:br/>
      </w:r>
      <w:r w:rsidR="00987B5A" w:rsidRPr="0053029E">
        <w:rPr>
          <w:rFonts w:ascii="ˎ̥" w:eastAsia="宋体" w:hAnsi="ˎ̥" w:cs="宋体" w:hint="eastAsia"/>
          <w:sz w:val="32"/>
          <w:szCs w:val="32"/>
        </w:rPr>
        <w:t xml:space="preserve">  </w:t>
      </w:r>
      <w:r w:rsidR="00987B5A" w:rsidRPr="006D034C">
        <w:rPr>
          <w:rFonts w:hAnsi="Times New Roman" w:hint="eastAsia"/>
          <w:kern w:val="2"/>
          <w:sz w:val="32"/>
          <w:szCs w:val="32"/>
        </w:rPr>
        <w:t xml:space="preserve"> </w:t>
      </w:r>
      <w:r w:rsidR="006D034C">
        <w:rPr>
          <w:rFonts w:hAnsi="Times New Roman" w:hint="eastAsia"/>
          <w:kern w:val="2"/>
          <w:sz w:val="32"/>
          <w:szCs w:val="32"/>
        </w:rPr>
        <w:t xml:space="preserve"> </w:t>
      </w:r>
      <w:r w:rsidR="005F7884" w:rsidRPr="006D034C">
        <w:rPr>
          <w:rFonts w:hAnsi="Times New Roman" w:hint="eastAsia"/>
          <w:kern w:val="2"/>
          <w:sz w:val="32"/>
          <w:szCs w:val="32"/>
        </w:rPr>
        <w:t>阿坝州财政局</w:t>
      </w:r>
      <w:r w:rsidRPr="006D034C">
        <w:rPr>
          <w:rFonts w:hAnsi="Times New Roman"/>
          <w:kern w:val="2"/>
          <w:sz w:val="32"/>
          <w:szCs w:val="32"/>
        </w:rPr>
        <w:t>201</w:t>
      </w:r>
      <w:r w:rsidR="00025B29" w:rsidRPr="006D034C">
        <w:rPr>
          <w:rFonts w:hAnsi="Times New Roman" w:hint="eastAsia"/>
          <w:kern w:val="2"/>
          <w:sz w:val="32"/>
          <w:szCs w:val="32"/>
        </w:rPr>
        <w:t>9</w:t>
      </w:r>
      <w:r w:rsidRPr="006D034C">
        <w:rPr>
          <w:rFonts w:hAnsi="Times New Roman"/>
          <w:kern w:val="2"/>
          <w:sz w:val="32"/>
          <w:szCs w:val="32"/>
        </w:rPr>
        <w:t>年支出预算</w:t>
      </w:r>
      <w:r w:rsidR="008E300D" w:rsidRPr="006D034C">
        <w:rPr>
          <w:rFonts w:hAnsi="Times New Roman" w:hint="eastAsia"/>
          <w:kern w:val="2"/>
          <w:sz w:val="32"/>
          <w:szCs w:val="32"/>
        </w:rPr>
        <w:t>3164.65</w:t>
      </w:r>
      <w:r w:rsidRPr="006D034C">
        <w:rPr>
          <w:rFonts w:hAnsi="Times New Roman"/>
          <w:kern w:val="2"/>
          <w:sz w:val="32"/>
          <w:szCs w:val="32"/>
        </w:rPr>
        <w:t>万元，其中：基本支出</w:t>
      </w:r>
      <w:r w:rsidR="008E300D" w:rsidRPr="006D034C">
        <w:rPr>
          <w:rFonts w:hAnsi="Times New Roman" w:hint="eastAsia"/>
          <w:kern w:val="2"/>
          <w:sz w:val="32"/>
          <w:szCs w:val="32"/>
        </w:rPr>
        <w:t>2245.69</w:t>
      </w:r>
      <w:r w:rsidRPr="006D034C">
        <w:rPr>
          <w:rFonts w:hAnsi="Times New Roman"/>
          <w:kern w:val="2"/>
          <w:sz w:val="32"/>
          <w:szCs w:val="32"/>
        </w:rPr>
        <w:t>万元，占</w:t>
      </w:r>
      <w:r w:rsidR="008E300D" w:rsidRPr="006D034C">
        <w:rPr>
          <w:rFonts w:hAnsi="Times New Roman" w:hint="eastAsia"/>
          <w:kern w:val="2"/>
          <w:sz w:val="32"/>
          <w:szCs w:val="32"/>
        </w:rPr>
        <w:t>71</w:t>
      </w:r>
      <w:r w:rsidRPr="006D034C">
        <w:rPr>
          <w:rFonts w:hAnsi="Times New Roman"/>
          <w:kern w:val="2"/>
          <w:sz w:val="32"/>
          <w:szCs w:val="32"/>
        </w:rPr>
        <w:t>%；项目支出</w:t>
      </w:r>
      <w:r w:rsidR="008E300D" w:rsidRPr="006D034C">
        <w:rPr>
          <w:rFonts w:hAnsi="Times New Roman" w:hint="eastAsia"/>
          <w:kern w:val="2"/>
          <w:sz w:val="32"/>
          <w:szCs w:val="32"/>
        </w:rPr>
        <w:t>918.96</w:t>
      </w:r>
      <w:r w:rsidRPr="006D034C">
        <w:rPr>
          <w:rFonts w:hAnsi="Times New Roman"/>
          <w:kern w:val="2"/>
          <w:sz w:val="32"/>
          <w:szCs w:val="32"/>
        </w:rPr>
        <w:t>万元，占</w:t>
      </w:r>
      <w:r w:rsidR="008E300D" w:rsidRPr="006D034C">
        <w:rPr>
          <w:rFonts w:hAnsi="Times New Roman" w:hint="eastAsia"/>
          <w:kern w:val="2"/>
          <w:sz w:val="32"/>
          <w:szCs w:val="32"/>
        </w:rPr>
        <w:t>29</w:t>
      </w:r>
      <w:r w:rsidRPr="006D034C">
        <w:rPr>
          <w:rFonts w:hAnsi="Times New Roman"/>
          <w:kern w:val="2"/>
          <w:sz w:val="32"/>
          <w:szCs w:val="32"/>
        </w:rPr>
        <w:t>%。</w:t>
      </w:r>
    </w:p>
    <w:p w:rsidR="00FE4440" w:rsidRPr="00FE4440" w:rsidRDefault="00352854" w:rsidP="00AF0F58">
      <w:pPr>
        <w:pStyle w:val="1"/>
        <w:spacing w:line="560" w:lineRule="exact"/>
        <w:rPr>
          <w:rFonts w:hAnsi="Times New Roman"/>
          <w:kern w:val="2"/>
          <w:sz w:val="32"/>
          <w:szCs w:val="32"/>
        </w:rPr>
      </w:pPr>
      <w:r w:rsidRPr="006D034C">
        <w:rPr>
          <w:rFonts w:ascii="黑体" w:eastAsia="黑体" w:hAnsi="黑体" w:cs="宋体"/>
          <w:bCs/>
          <w:sz w:val="32"/>
          <w:szCs w:val="32"/>
        </w:rPr>
        <w:lastRenderedPageBreak/>
        <w:t>四、财政拨款收支预算情况说明</w:t>
      </w:r>
      <w:r w:rsidRPr="0053029E">
        <w:rPr>
          <w:rFonts w:ascii="ˎ̥" w:eastAsia="宋体" w:hAnsi="ˎ̥" w:cs="宋体"/>
          <w:sz w:val="32"/>
          <w:szCs w:val="32"/>
        </w:rPr>
        <w:br/>
      </w:r>
      <w:r w:rsidRPr="0053029E">
        <w:rPr>
          <w:rFonts w:ascii="ˎ̥" w:eastAsia="宋体" w:hAnsi="ˎ̥" w:cs="宋体"/>
          <w:sz w:val="32"/>
          <w:szCs w:val="32"/>
        </w:rPr>
        <w:t xml:space="preserve">　　</w:t>
      </w:r>
      <w:r w:rsidR="005F7884" w:rsidRPr="006D034C">
        <w:rPr>
          <w:rFonts w:hAnsi="Times New Roman" w:hint="eastAsia"/>
          <w:kern w:val="2"/>
          <w:sz w:val="32"/>
          <w:szCs w:val="32"/>
        </w:rPr>
        <w:t>阿坝州财政局</w:t>
      </w:r>
      <w:r w:rsidRPr="006D034C">
        <w:rPr>
          <w:rFonts w:hAnsi="Times New Roman"/>
          <w:kern w:val="2"/>
          <w:sz w:val="32"/>
          <w:szCs w:val="32"/>
        </w:rPr>
        <w:t>201</w:t>
      </w:r>
      <w:r w:rsidR="00025B29" w:rsidRPr="006D034C">
        <w:rPr>
          <w:rFonts w:hAnsi="Times New Roman" w:hint="eastAsia"/>
          <w:kern w:val="2"/>
          <w:sz w:val="32"/>
          <w:szCs w:val="32"/>
        </w:rPr>
        <w:t>9</w:t>
      </w:r>
      <w:r w:rsidRPr="006D034C">
        <w:rPr>
          <w:rFonts w:hAnsi="Times New Roman"/>
          <w:kern w:val="2"/>
          <w:sz w:val="32"/>
          <w:szCs w:val="32"/>
        </w:rPr>
        <w:t>年财政拨款收支总预算</w:t>
      </w:r>
      <w:r w:rsidR="008E300D" w:rsidRPr="006D034C">
        <w:rPr>
          <w:rFonts w:hAnsi="Times New Roman" w:hint="eastAsia"/>
          <w:kern w:val="2"/>
          <w:sz w:val="32"/>
          <w:szCs w:val="32"/>
        </w:rPr>
        <w:t>3164.65</w:t>
      </w:r>
      <w:r w:rsidRPr="006D034C">
        <w:rPr>
          <w:rFonts w:hAnsi="Times New Roman"/>
          <w:kern w:val="2"/>
          <w:sz w:val="32"/>
          <w:szCs w:val="32"/>
        </w:rPr>
        <w:t>万元,比201</w:t>
      </w:r>
      <w:r w:rsidR="00025B29" w:rsidRPr="006D034C">
        <w:rPr>
          <w:rFonts w:hAnsi="Times New Roman" w:hint="eastAsia"/>
          <w:kern w:val="2"/>
          <w:sz w:val="32"/>
          <w:szCs w:val="32"/>
        </w:rPr>
        <w:t>8</w:t>
      </w:r>
      <w:r w:rsidRPr="006D034C">
        <w:rPr>
          <w:rFonts w:hAnsi="Times New Roman"/>
          <w:kern w:val="2"/>
          <w:sz w:val="32"/>
          <w:szCs w:val="32"/>
        </w:rPr>
        <w:t>年财政拨款收支总预算增加</w:t>
      </w:r>
      <w:r w:rsidR="008E300D" w:rsidRPr="006D034C">
        <w:rPr>
          <w:rFonts w:hAnsi="Times New Roman" w:hint="eastAsia"/>
          <w:kern w:val="2"/>
          <w:sz w:val="32"/>
          <w:szCs w:val="32"/>
        </w:rPr>
        <w:t>655.25</w:t>
      </w:r>
      <w:r w:rsidR="00FE4440">
        <w:rPr>
          <w:rFonts w:hAnsi="Times New Roman"/>
          <w:kern w:val="2"/>
          <w:sz w:val="32"/>
          <w:szCs w:val="32"/>
        </w:rPr>
        <w:t>万元</w:t>
      </w:r>
      <w:r w:rsidR="00FE4440">
        <w:rPr>
          <w:rFonts w:hAnsi="Times New Roman" w:hint="eastAsia"/>
          <w:kern w:val="2"/>
          <w:sz w:val="32"/>
          <w:szCs w:val="32"/>
        </w:rPr>
        <w:t>，</w:t>
      </w:r>
      <w:r w:rsidR="00FE4440" w:rsidRPr="00FE4440">
        <w:rPr>
          <w:rFonts w:hAnsi="Times New Roman"/>
          <w:kern w:val="2"/>
          <w:sz w:val="32"/>
          <w:szCs w:val="32"/>
        </w:rPr>
        <w:t>主要原因</w:t>
      </w:r>
      <w:r w:rsidR="00FE4440" w:rsidRPr="00FE4440">
        <w:rPr>
          <w:rFonts w:hAnsi="Times New Roman" w:hint="eastAsia"/>
          <w:kern w:val="2"/>
          <w:sz w:val="32"/>
          <w:szCs w:val="32"/>
        </w:rPr>
        <w:t>:1.基本支出较上年增加104.29万元，原因在于社保经费及人员工资调整增加；</w:t>
      </w:r>
      <w:r w:rsidR="00FE4440">
        <w:rPr>
          <w:rFonts w:hAnsi="Times New Roman" w:hint="eastAsia"/>
          <w:kern w:val="2"/>
          <w:sz w:val="32"/>
          <w:szCs w:val="32"/>
        </w:rPr>
        <w:t>2</w:t>
      </w:r>
      <w:r w:rsidR="00FE4440" w:rsidRPr="00FE4440">
        <w:rPr>
          <w:rFonts w:hAnsi="Times New Roman" w:hint="eastAsia"/>
          <w:kern w:val="2"/>
          <w:sz w:val="32"/>
          <w:szCs w:val="32"/>
        </w:rPr>
        <w:t>.财政应返还额度较上年40万增加192.63万元；</w:t>
      </w:r>
      <w:r w:rsidR="00FE4440">
        <w:rPr>
          <w:rFonts w:hAnsi="Times New Roman" w:hint="eastAsia"/>
          <w:kern w:val="2"/>
          <w:sz w:val="32"/>
          <w:szCs w:val="32"/>
        </w:rPr>
        <w:t>3</w:t>
      </w:r>
      <w:r w:rsidR="00FE4440" w:rsidRPr="00FE4440">
        <w:rPr>
          <w:rFonts w:hAnsi="Times New Roman" w:hint="eastAsia"/>
          <w:kern w:val="2"/>
          <w:sz w:val="32"/>
          <w:szCs w:val="32"/>
        </w:rPr>
        <w:t>.当年项目较上年增加358.33万元，2019年将原科室代理资金全州票据采购经费60万元、阿坝州州本级财政信息系统维护及金财网络保障经费246.70万元纳入局机关预算范围，2019年新增办公设备购置48.63万元、局机关房屋维修费50万元。</w:t>
      </w:r>
    </w:p>
    <w:p w:rsidR="00FE4440" w:rsidRDefault="00352854" w:rsidP="00AF0F58">
      <w:pPr>
        <w:pStyle w:val="1"/>
        <w:spacing w:line="560" w:lineRule="exact"/>
        <w:ind w:firstLineChars="200" w:firstLine="640"/>
        <w:rPr>
          <w:rFonts w:ascii="ˎ̥" w:eastAsia="宋体" w:hAnsi="ˎ̥" w:cs="宋体" w:hint="eastAsia"/>
          <w:b/>
          <w:bCs/>
          <w:sz w:val="32"/>
          <w:szCs w:val="32"/>
        </w:rPr>
      </w:pPr>
      <w:r w:rsidRPr="006D034C">
        <w:rPr>
          <w:rFonts w:hAnsi="Times New Roman"/>
          <w:kern w:val="2"/>
          <w:sz w:val="32"/>
          <w:szCs w:val="32"/>
        </w:rPr>
        <w:t>收入包括：本年一般公共预算拨款收入</w:t>
      </w:r>
      <w:r w:rsidR="008E300D" w:rsidRPr="006D034C">
        <w:rPr>
          <w:rFonts w:hAnsi="Times New Roman" w:hint="eastAsia"/>
          <w:kern w:val="2"/>
          <w:sz w:val="32"/>
          <w:szCs w:val="32"/>
        </w:rPr>
        <w:t>2932.02</w:t>
      </w:r>
      <w:r w:rsidR="00F40C09" w:rsidRPr="006D034C">
        <w:rPr>
          <w:rFonts w:hAnsi="Times New Roman"/>
          <w:kern w:val="2"/>
          <w:sz w:val="32"/>
          <w:szCs w:val="32"/>
        </w:rPr>
        <w:t>万元</w:t>
      </w:r>
      <w:r w:rsidRPr="006D034C">
        <w:rPr>
          <w:rFonts w:hAnsi="Times New Roman"/>
          <w:kern w:val="2"/>
          <w:sz w:val="32"/>
          <w:szCs w:val="32"/>
        </w:rPr>
        <w:t>，上年结转财政拨款资金</w:t>
      </w:r>
      <w:r w:rsidR="008E300D" w:rsidRPr="006D034C">
        <w:rPr>
          <w:rFonts w:hAnsi="Times New Roman" w:hint="eastAsia"/>
          <w:kern w:val="2"/>
          <w:sz w:val="32"/>
          <w:szCs w:val="32"/>
        </w:rPr>
        <w:t>232.63</w:t>
      </w:r>
      <w:r w:rsidRPr="006D034C">
        <w:rPr>
          <w:rFonts w:hAnsi="Times New Roman"/>
          <w:kern w:val="2"/>
          <w:sz w:val="32"/>
          <w:szCs w:val="32"/>
        </w:rPr>
        <w:t>万元；</w:t>
      </w:r>
      <w:r w:rsidRPr="006D034C">
        <w:rPr>
          <w:rFonts w:hAnsi="Times New Roman"/>
          <w:kern w:val="2"/>
          <w:sz w:val="32"/>
          <w:szCs w:val="32"/>
        </w:rPr>
        <w:br/>
        <w:t xml:space="preserve">　　支出包括：一般公共服务支出</w:t>
      </w:r>
      <w:r w:rsidR="008E300D" w:rsidRPr="006D034C">
        <w:rPr>
          <w:rFonts w:hAnsi="Times New Roman" w:hint="eastAsia"/>
          <w:kern w:val="2"/>
          <w:sz w:val="32"/>
          <w:szCs w:val="32"/>
        </w:rPr>
        <w:t>2644.11</w:t>
      </w:r>
      <w:r w:rsidRPr="006D034C">
        <w:rPr>
          <w:rFonts w:hAnsi="Times New Roman"/>
          <w:kern w:val="2"/>
          <w:sz w:val="32"/>
          <w:szCs w:val="32"/>
        </w:rPr>
        <w:t>万元，教育支出</w:t>
      </w:r>
      <w:r w:rsidR="005F7884" w:rsidRPr="006D034C">
        <w:rPr>
          <w:rFonts w:hAnsi="Times New Roman" w:hint="eastAsia"/>
          <w:kern w:val="2"/>
          <w:sz w:val="32"/>
          <w:szCs w:val="32"/>
        </w:rPr>
        <w:t>3</w:t>
      </w:r>
      <w:r w:rsidRPr="006D034C">
        <w:rPr>
          <w:rFonts w:hAnsi="Times New Roman"/>
          <w:kern w:val="2"/>
          <w:sz w:val="32"/>
          <w:szCs w:val="32"/>
        </w:rPr>
        <w:t>万元，社会保障和就业支出</w:t>
      </w:r>
      <w:r w:rsidR="008E300D" w:rsidRPr="006D034C">
        <w:rPr>
          <w:rFonts w:hAnsi="Times New Roman" w:hint="eastAsia"/>
          <w:kern w:val="2"/>
          <w:sz w:val="32"/>
          <w:szCs w:val="32"/>
        </w:rPr>
        <w:t>262.16</w:t>
      </w:r>
      <w:r w:rsidRPr="006D034C">
        <w:rPr>
          <w:rFonts w:hAnsi="Times New Roman"/>
          <w:kern w:val="2"/>
          <w:sz w:val="32"/>
          <w:szCs w:val="32"/>
        </w:rPr>
        <w:t>万元，医疗卫生与计划生育支出</w:t>
      </w:r>
      <w:r w:rsidR="008E300D" w:rsidRPr="006D034C">
        <w:rPr>
          <w:rFonts w:hAnsi="Times New Roman" w:hint="eastAsia"/>
          <w:kern w:val="2"/>
          <w:sz w:val="32"/>
          <w:szCs w:val="32"/>
        </w:rPr>
        <w:t>90.86</w:t>
      </w:r>
      <w:r w:rsidRPr="006D034C">
        <w:rPr>
          <w:rFonts w:hAnsi="Times New Roman"/>
          <w:kern w:val="2"/>
          <w:sz w:val="32"/>
          <w:szCs w:val="32"/>
        </w:rPr>
        <w:t>万元，住房保障支出</w:t>
      </w:r>
      <w:r w:rsidR="008E300D" w:rsidRPr="006D034C">
        <w:rPr>
          <w:rFonts w:hAnsi="Times New Roman" w:hint="eastAsia"/>
          <w:kern w:val="2"/>
          <w:sz w:val="32"/>
          <w:szCs w:val="32"/>
        </w:rPr>
        <w:t>164.51</w:t>
      </w:r>
      <w:r w:rsidRPr="006D034C">
        <w:rPr>
          <w:rFonts w:hAnsi="Times New Roman"/>
          <w:kern w:val="2"/>
          <w:sz w:val="32"/>
          <w:szCs w:val="32"/>
        </w:rPr>
        <w:t>万元。</w:t>
      </w:r>
    </w:p>
    <w:p w:rsidR="00FE4440" w:rsidRDefault="00352854" w:rsidP="00AF0F58">
      <w:pPr>
        <w:pStyle w:val="1"/>
        <w:spacing w:line="560" w:lineRule="exact"/>
        <w:rPr>
          <w:rFonts w:ascii="黑体" w:eastAsia="黑体" w:hAnsi="黑体" w:cs="宋体"/>
          <w:sz w:val="32"/>
          <w:szCs w:val="32"/>
        </w:rPr>
      </w:pPr>
      <w:r w:rsidRPr="00FE4440">
        <w:rPr>
          <w:rFonts w:ascii="黑体" w:eastAsia="黑体" w:hAnsi="黑体" w:cs="宋体"/>
          <w:bCs/>
          <w:sz w:val="32"/>
          <w:szCs w:val="32"/>
        </w:rPr>
        <w:t>五、一般公共预算当年拨款情况说明</w:t>
      </w:r>
    </w:p>
    <w:p w:rsidR="00FE4440" w:rsidRPr="00FE4440" w:rsidRDefault="00352854" w:rsidP="00AF0F58">
      <w:pPr>
        <w:pStyle w:val="1"/>
        <w:spacing w:line="560" w:lineRule="exact"/>
        <w:rPr>
          <w:rFonts w:hAnsi="Times New Roman"/>
          <w:kern w:val="2"/>
          <w:sz w:val="32"/>
          <w:szCs w:val="32"/>
        </w:rPr>
      </w:pPr>
      <w:r w:rsidRPr="00FE4440">
        <w:rPr>
          <w:rFonts w:ascii="楷体" w:eastAsia="楷体" w:hAnsi="楷体" w:cs="宋体"/>
          <w:b/>
          <w:sz w:val="32"/>
          <w:szCs w:val="32"/>
        </w:rPr>
        <w:t>（一）一般公共预算当年拨款规模变化情况</w:t>
      </w:r>
      <w:r w:rsidRPr="00FE4440">
        <w:rPr>
          <w:rFonts w:ascii="楷体" w:eastAsia="楷体" w:hAnsi="楷体" w:cs="宋体"/>
          <w:b/>
          <w:sz w:val="32"/>
          <w:szCs w:val="32"/>
        </w:rPr>
        <w:br/>
      </w:r>
      <w:r w:rsidRPr="0053029E">
        <w:rPr>
          <w:rFonts w:ascii="ˎ̥" w:eastAsia="宋体" w:hAnsi="ˎ̥" w:cs="宋体"/>
          <w:sz w:val="32"/>
          <w:szCs w:val="32"/>
        </w:rPr>
        <w:t xml:space="preserve">　　</w:t>
      </w:r>
      <w:r w:rsidR="005F7884" w:rsidRPr="00FE4440">
        <w:rPr>
          <w:rFonts w:hAnsi="Times New Roman" w:hint="eastAsia"/>
          <w:kern w:val="2"/>
          <w:sz w:val="32"/>
          <w:szCs w:val="32"/>
        </w:rPr>
        <w:t>阿坝州财政局</w:t>
      </w:r>
      <w:r w:rsidR="00085137" w:rsidRPr="00FE4440">
        <w:rPr>
          <w:rFonts w:hAnsi="Times New Roman"/>
          <w:kern w:val="2"/>
          <w:sz w:val="32"/>
          <w:szCs w:val="32"/>
        </w:rPr>
        <w:t>201</w:t>
      </w:r>
      <w:r w:rsidR="00025B29" w:rsidRPr="00FE4440">
        <w:rPr>
          <w:rFonts w:hAnsi="Times New Roman" w:hint="eastAsia"/>
          <w:kern w:val="2"/>
          <w:sz w:val="32"/>
          <w:szCs w:val="32"/>
        </w:rPr>
        <w:t>9</w:t>
      </w:r>
      <w:r w:rsidR="00085137" w:rsidRPr="00FE4440">
        <w:rPr>
          <w:rFonts w:hAnsi="Times New Roman"/>
          <w:kern w:val="2"/>
          <w:sz w:val="32"/>
          <w:szCs w:val="32"/>
        </w:rPr>
        <w:t>年</w:t>
      </w:r>
      <w:r w:rsidRPr="00FE4440">
        <w:rPr>
          <w:rFonts w:hAnsi="Times New Roman"/>
          <w:kern w:val="2"/>
          <w:sz w:val="32"/>
          <w:szCs w:val="32"/>
        </w:rPr>
        <w:t>一般公共预算当年拨款</w:t>
      </w:r>
      <w:r w:rsidR="008E300D" w:rsidRPr="00FE4440">
        <w:rPr>
          <w:rFonts w:hAnsi="Times New Roman" w:hint="eastAsia"/>
          <w:kern w:val="2"/>
          <w:sz w:val="32"/>
          <w:szCs w:val="32"/>
        </w:rPr>
        <w:t>2932.02</w:t>
      </w:r>
      <w:r w:rsidRPr="00FE4440">
        <w:rPr>
          <w:rFonts w:hAnsi="Times New Roman"/>
          <w:kern w:val="2"/>
          <w:sz w:val="32"/>
          <w:szCs w:val="32"/>
        </w:rPr>
        <w:t>万元，比201</w:t>
      </w:r>
      <w:r w:rsidR="00424F18" w:rsidRPr="00FE4440">
        <w:rPr>
          <w:rFonts w:hAnsi="Times New Roman" w:hint="eastAsia"/>
          <w:kern w:val="2"/>
          <w:sz w:val="32"/>
          <w:szCs w:val="32"/>
        </w:rPr>
        <w:t>8</w:t>
      </w:r>
      <w:r w:rsidRPr="00FE4440">
        <w:rPr>
          <w:rFonts w:hAnsi="Times New Roman"/>
          <w:kern w:val="2"/>
          <w:sz w:val="32"/>
          <w:szCs w:val="32"/>
        </w:rPr>
        <w:t>年预算数增加</w:t>
      </w:r>
      <w:r w:rsidR="008E300D" w:rsidRPr="00FE4440">
        <w:rPr>
          <w:rFonts w:hAnsi="Times New Roman" w:hint="eastAsia"/>
          <w:kern w:val="2"/>
          <w:sz w:val="32"/>
          <w:szCs w:val="32"/>
        </w:rPr>
        <w:t>462.62</w:t>
      </w:r>
      <w:r w:rsidRPr="00FE4440">
        <w:rPr>
          <w:rFonts w:hAnsi="Times New Roman"/>
          <w:kern w:val="2"/>
          <w:sz w:val="32"/>
          <w:szCs w:val="32"/>
        </w:rPr>
        <w:t>万元，主要是基本支出</w:t>
      </w:r>
      <w:r w:rsidR="007E2B5D" w:rsidRPr="00FE4440">
        <w:rPr>
          <w:rFonts w:hAnsi="Times New Roman" w:hint="eastAsia"/>
          <w:kern w:val="2"/>
          <w:sz w:val="32"/>
          <w:szCs w:val="32"/>
        </w:rPr>
        <w:t>增加104.29</w:t>
      </w:r>
      <w:r w:rsidRPr="00FE4440">
        <w:rPr>
          <w:rFonts w:hAnsi="Times New Roman"/>
          <w:kern w:val="2"/>
          <w:sz w:val="32"/>
          <w:szCs w:val="32"/>
        </w:rPr>
        <w:t>万元，</w:t>
      </w:r>
      <w:r w:rsidR="008D474B" w:rsidRPr="00FE4440">
        <w:rPr>
          <w:rFonts w:hAnsi="Times New Roman" w:hint="eastAsia"/>
          <w:kern w:val="2"/>
          <w:sz w:val="32"/>
          <w:szCs w:val="32"/>
        </w:rPr>
        <w:t>项目支出增加</w:t>
      </w:r>
      <w:r w:rsidR="007E2B5D" w:rsidRPr="00FE4440">
        <w:rPr>
          <w:rFonts w:hAnsi="Times New Roman" w:hint="eastAsia"/>
          <w:kern w:val="2"/>
          <w:sz w:val="32"/>
          <w:szCs w:val="32"/>
        </w:rPr>
        <w:t>358.33</w:t>
      </w:r>
      <w:r w:rsidR="008D474B" w:rsidRPr="00FE4440">
        <w:rPr>
          <w:rFonts w:hAnsi="Times New Roman" w:hint="eastAsia"/>
          <w:kern w:val="2"/>
          <w:sz w:val="32"/>
          <w:szCs w:val="32"/>
        </w:rPr>
        <w:t>万元，</w:t>
      </w:r>
      <w:r w:rsidRPr="00FE4440">
        <w:rPr>
          <w:rFonts w:hAnsi="Times New Roman"/>
          <w:kern w:val="2"/>
          <w:sz w:val="32"/>
          <w:szCs w:val="32"/>
        </w:rPr>
        <w:t>主要原因</w:t>
      </w:r>
      <w:r w:rsidR="00085137" w:rsidRPr="00FE4440">
        <w:rPr>
          <w:rFonts w:hAnsi="Times New Roman" w:hint="eastAsia"/>
          <w:kern w:val="2"/>
          <w:sz w:val="32"/>
          <w:szCs w:val="32"/>
        </w:rPr>
        <w:t>:</w:t>
      </w:r>
      <w:r w:rsidR="00FE4440">
        <w:rPr>
          <w:rFonts w:hAnsi="Times New Roman" w:hint="eastAsia"/>
          <w:kern w:val="2"/>
          <w:sz w:val="32"/>
          <w:szCs w:val="32"/>
        </w:rPr>
        <w:t>1.</w:t>
      </w:r>
      <w:r w:rsidR="00FE4440" w:rsidRPr="00FE4440">
        <w:rPr>
          <w:rFonts w:asciiTheme="minorHAnsi" w:eastAsiaTheme="minorEastAsia" w:hAnsi="Times New Roman" w:cstheme="minorBidi" w:hint="eastAsia"/>
          <w:kern w:val="2"/>
          <w:sz w:val="32"/>
          <w:szCs w:val="32"/>
        </w:rPr>
        <w:t xml:space="preserve"> </w:t>
      </w:r>
      <w:r w:rsidR="00FE4440" w:rsidRPr="00FE4440">
        <w:rPr>
          <w:rFonts w:hAnsi="Times New Roman" w:hint="eastAsia"/>
          <w:kern w:val="2"/>
          <w:sz w:val="32"/>
          <w:szCs w:val="32"/>
        </w:rPr>
        <w:t>社保经费及人员工资调整增加；</w:t>
      </w:r>
      <w:r w:rsidR="00FE4440">
        <w:rPr>
          <w:rFonts w:hAnsi="Times New Roman" w:hint="eastAsia"/>
          <w:kern w:val="2"/>
          <w:sz w:val="32"/>
          <w:szCs w:val="32"/>
        </w:rPr>
        <w:t>2.</w:t>
      </w:r>
      <w:r w:rsidR="00FE4440" w:rsidRPr="00FE4440">
        <w:rPr>
          <w:rFonts w:hAnsi="Times New Roman" w:hint="eastAsia"/>
          <w:kern w:val="2"/>
          <w:sz w:val="32"/>
          <w:szCs w:val="32"/>
        </w:rPr>
        <w:t>当年项目较上年增加358.33万元，2019年将原科室代理资金全州票据采购经费60万元、阿坝州州本级财政信息系统维护及金财网络保障经费246.70万元纳入局机关预算范围，2019年新增办公设备</w:t>
      </w:r>
      <w:r w:rsidR="00FE4440" w:rsidRPr="00FE4440">
        <w:rPr>
          <w:rFonts w:hAnsi="Times New Roman" w:hint="eastAsia"/>
          <w:kern w:val="2"/>
          <w:sz w:val="32"/>
          <w:szCs w:val="32"/>
        </w:rPr>
        <w:lastRenderedPageBreak/>
        <w:t>购置48.63万元、局机关房屋维修费50万元。</w:t>
      </w:r>
    </w:p>
    <w:p w:rsidR="00BD6512" w:rsidRPr="009A4963" w:rsidRDefault="00352854" w:rsidP="00AF0F58">
      <w:pPr>
        <w:pStyle w:val="1"/>
        <w:spacing w:line="560" w:lineRule="exact"/>
        <w:rPr>
          <w:rFonts w:hAnsi="Times New Roman"/>
          <w:sz w:val="32"/>
          <w:szCs w:val="32"/>
        </w:rPr>
      </w:pPr>
      <w:r w:rsidRPr="00FE4440">
        <w:rPr>
          <w:rFonts w:ascii="楷体" w:eastAsia="楷体" w:hAnsi="楷体" w:cs="宋体"/>
          <w:b/>
          <w:sz w:val="32"/>
          <w:szCs w:val="32"/>
        </w:rPr>
        <w:t>（二）一般公共预算当年拨款结构情况</w:t>
      </w:r>
      <w:r w:rsidRPr="00FE4440">
        <w:rPr>
          <w:rFonts w:ascii="楷体" w:eastAsia="楷体" w:hAnsi="楷体" w:cs="宋体"/>
          <w:b/>
          <w:sz w:val="32"/>
          <w:szCs w:val="32"/>
        </w:rPr>
        <w:br/>
      </w:r>
      <w:r w:rsidRPr="0053029E">
        <w:rPr>
          <w:rFonts w:ascii="ˎ̥" w:eastAsia="宋体" w:hAnsi="ˎ̥" w:cs="宋体"/>
          <w:sz w:val="32"/>
          <w:szCs w:val="32"/>
        </w:rPr>
        <w:t xml:space="preserve">　</w:t>
      </w:r>
      <w:r w:rsidRPr="00FE4440">
        <w:rPr>
          <w:rFonts w:hAnsi="Times New Roman"/>
          <w:kern w:val="2"/>
          <w:sz w:val="32"/>
          <w:szCs w:val="32"/>
        </w:rPr>
        <w:t xml:space="preserve">　一般公共服务支出</w:t>
      </w:r>
      <w:r w:rsidR="00B3314F" w:rsidRPr="00FE4440">
        <w:rPr>
          <w:rFonts w:hAnsi="Times New Roman" w:hint="eastAsia"/>
          <w:kern w:val="2"/>
          <w:sz w:val="32"/>
          <w:szCs w:val="32"/>
        </w:rPr>
        <w:t>2414.49</w:t>
      </w:r>
      <w:r w:rsidRPr="00FE4440">
        <w:rPr>
          <w:rFonts w:hAnsi="Times New Roman"/>
          <w:kern w:val="2"/>
          <w:sz w:val="32"/>
          <w:szCs w:val="32"/>
        </w:rPr>
        <w:t>万元，占</w:t>
      </w:r>
      <w:r w:rsidR="00B3314F" w:rsidRPr="00FE4440">
        <w:rPr>
          <w:rFonts w:hAnsi="Times New Roman" w:hint="eastAsia"/>
          <w:kern w:val="2"/>
          <w:sz w:val="32"/>
          <w:szCs w:val="32"/>
        </w:rPr>
        <w:t>82.35</w:t>
      </w:r>
      <w:r w:rsidRPr="00FE4440">
        <w:rPr>
          <w:rFonts w:hAnsi="Times New Roman"/>
          <w:kern w:val="2"/>
          <w:sz w:val="32"/>
          <w:szCs w:val="32"/>
        </w:rPr>
        <w:t>%；社会保障和就业支出</w:t>
      </w:r>
      <w:r w:rsidR="00EA4260" w:rsidRPr="00FE4440">
        <w:rPr>
          <w:rFonts w:hAnsi="Times New Roman" w:hint="eastAsia"/>
          <w:kern w:val="2"/>
          <w:sz w:val="32"/>
          <w:szCs w:val="32"/>
        </w:rPr>
        <w:t>262.16</w:t>
      </w:r>
      <w:r w:rsidRPr="00FE4440">
        <w:rPr>
          <w:rFonts w:hAnsi="Times New Roman"/>
          <w:kern w:val="2"/>
          <w:sz w:val="32"/>
          <w:szCs w:val="32"/>
        </w:rPr>
        <w:t>万元，占</w:t>
      </w:r>
      <w:r w:rsidR="00B3314F" w:rsidRPr="00FE4440">
        <w:rPr>
          <w:rFonts w:hAnsi="Times New Roman" w:hint="eastAsia"/>
          <w:kern w:val="2"/>
          <w:sz w:val="32"/>
          <w:szCs w:val="32"/>
        </w:rPr>
        <w:t>8.94</w:t>
      </w:r>
      <w:r w:rsidRPr="00FE4440">
        <w:rPr>
          <w:rFonts w:hAnsi="Times New Roman"/>
          <w:kern w:val="2"/>
          <w:sz w:val="32"/>
          <w:szCs w:val="32"/>
        </w:rPr>
        <w:t>%；医疗卫生与计划生育支出</w:t>
      </w:r>
      <w:r w:rsidR="00EA4260" w:rsidRPr="00FE4440">
        <w:rPr>
          <w:rFonts w:hAnsi="Times New Roman" w:hint="eastAsia"/>
          <w:kern w:val="2"/>
          <w:sz w:val="32"/>
          <w:szCs w:val="32"/>
        </w:rPr>
        <w:t>90.86</w:t>
      </w:r>
      <w:r w:rsidRPr="00FE4440">
        <w:rPr>
          <w:rFonts w:hAnsi="Times New Roman"/>
          <w:kern w:val="2"/>
          <w:sz w:val="32"/>
          <w:szCs w:val="32"/>
        </w:rPr>
        <w:t>万元，占</w:t>
      </w:r>
      <w:r w:rsidR="00B3314F" w:rsidRPr="00FE4440">
        <w:rPr>
          <w:rFonts w:hAnsi="Times New Roman" w:hint="eastAsia"/>
          <w:kern w:val="2"/>
          <w:sz w:val="32"/>
          <w:szCs w:val="32"/>
        </w:rPr>
        <w:t>3.10</w:t>
      </w:r>
      <w:r w:rsidRPr="00FE4440">
        <w:rPr>
          <w:rFonts w:hAnsi="Times New Roman"/>
          <w:kern w:val="2"/>
          <w:sz w:val="32"/>
          <w:szCs w:val="32"/>
        </w:rPr>
        <w:t>%；住房保障支出</w:t>
      </w:r>
      <w:r w:rsidR="00EA4260" w:rsidRPr="00FE4440">
        <w:rPr>
          <w:rFonts w:hAnsi="Times New Roman" w:hint="eastAsia"/>
          <w:kern w:val="2"/>
          <w:sz w:val="32"/>
          <w:szCs w:val="32"/>
        </w:rPr>
        <w:t>164.51</w:t>
      </w:r>
      <w:r w:rsidRPr="00FE4440">
        <w:rPr>
          <w:rFonts w:hAnsi="Times New Roman"/>
          <w:kern w:val="2"/>
          <w:sz w:val="32"/>
          <w:szCs w:val="32"/>
        </w:rPr>
        <w:t>万元，占</w:t>
      </w:r>
      <w:r w:rsidR="00B3314F" w:rsidRPr="00FE4440">
        <w:rPr>
          <w:rFonts w:hAnsi="Times New Roman" w:hint="eastAsia"/>
          <w:kern w:val="2"/>
          <w:sz w:val="32"/>
          <w:szCs w:val="32"/>
        </w:rPr>
        <w:t>5.61</w:t>
      </w:r>
      <w:r w:rsidRPr="00FE4440">
        <w:rPr>
          <w:rFonts w:hAnsi="Times New Roman"/>
          <w:kern w:val="2"/>
          <w:sz w:val="32"/>
          <w:szCs w:val="32"/>
        </w:rPr>
        <w:t>%。</w:t>
      </w:r>
      <w:r w:rsidRPr="00FE4440">
        <w:rPr>
          <w:rFonts w:hAnsi="Times New Roman"/>
          <w:kern w:val="2"/>
          <w:sz w:val="32"/>
          <w:szCs w:val="32"/>
        </w:rPr>
        <w:br/>
      </w:r>
      <w:r w:rsidRPr="00FE4440">
        <w:rPr>
          <w:rFonts w:ascii="楷体" w:eastAsia="楷体" w:hAnsi="楷体" w:cs="宋体"/>
          <w:b/>
          <w:sz w:val="32"/>
          <w:szCs w:val="32"/>
        </w:rPr>
        <w:t>（三）一般公共预算当年拨款具体使用情况</w:t>
      </w:r>
      <w:r w:rsidRPr="00FE4440">
        <w:rPr>
          <w:rFonts w:ascii="楷体" w:eastAsia="楷体" w:hAnsi="楷体" w:cs="宋体"/>
          <w:b/>
          <w:sz w:val="32"/>
          <w:szCs w:val="32"/>
        </w:rPr>
        <w:br/>
      </w:r>
      <w:r w:rsidR="00BD6512">
        <w:rPr>
          <w:rFonts w:ascii="ˎ̥" w:eastAsia="宋体" w:hAnsi="ˎ̥" w:cs="宋体" w:hint="eastAsia"/>
          <w:sz w:val="32"/>
          <w:szCs w:val="32"/>
        </w:rPr>
        <w:t xml:space="preserve">    </w:t>
      </w:r>
      <w:r w:rsidR="00BD6512" w:rsidRPr="00BD6512">
        <w:rPr>
          <w:rFonts w:hAnsi="Times New Roman"/>
          <w:kern w:val="2"/>
          <w:sz w:val="32"/>
          <w:szCs w:val="32"/>
        </w:rPr>
        <w:t>1</w:t>
      </w:r>
      <w:r w:rsidR="00BD6512" w:rsidRPr="00BD6512">
        <w:rPr>
          <w:rFonts w:hAnsi="Times New Roman" w:hint="eastAsia"/>
          <w:kern w:val="2"/>
          <w:sz w:val="32"/>
          <w:szCs w:val="32"/>
        </w:rPr>
        <w:t>．一般公共服务（类）财政事务（款）行政运行（项目）</w:t>
      </w:r>
      <w:r w:rsidR="00BD6512" w:rsidRPr="00BD6512">
        <w:rPr>
          <w:rFonts w:hAnsi="Times New Roman"/>
          <w:kern w:val="2"/>
          <w:sz w:val="32"/>
          <w:szCs w:val="32"/>
        </w:rPr>
        <w:t>201</w:t>
      </w:r>
      <w:r w:rsidR="00BD6512" w:rsidRPr="00BD6512">
        <w:rPr>
          <w:rFonts w:hAnsi="Times New Roman" w:hint="eastAsia"/>
          <w:kern w:val="2"/>
          <w:sz w:val="32"/>
          <w:szCs w:val="32"/>
        </w:rPr>
        <w:t>9年预算数为</w:t>
      </w:r>
      <w:r w:rsidR="009A4963" w:rsidRPr="009A4963">
        <w:rPr>
          <w:rFonts w:hAnsi="Times New Roman" w:hint="eastAsia"/>
          <w:sz w:val="32"/>
          <w:szCs w:val="32"/>
        </w:rPr>
        <w:t>1363.13</w:t>
      </w:r>
      <w:r w:rsidR="00BD6512" w:rsidRPr="00BD6512">
        <w:rPr>
          <w:rFonts w:hAnsi="Times New Roman" w:hint="eastAsia"/>
          <w:kern w:val="2"/>
          <w:sz w:val="32"/>
          <w:szCs w:val="32"/>
        </w:rPr>
        <w:t>万元，主要用于</w:t>
      </w:r>
      <w:r w:rsidR="00BD6512" w:rsidRPr="00BD6512">
        <w:rPr>
          <w:rFonts w:hAnsi="Times New Roman"/>
          <w:kern w:val="2"/>
          <w:sz w:val="32"/>
          <w:szCs w:val="32"/>
        </w:rPr>
        <w:t>:</w:t>
      </w:r>
      <w:r w:rsidR="00BD6512" w:rsidRPr="00BD6512">
        <w:rPr>
          <w:rFonts w:hAnsi="Times New Roman" w:hint="eastAsia"/>
          <w:kern w:val="2"/>
          <w:sz w:val="32"/>
          <w:szCs w:val="32"/>
        </w:rPr>
        <w:t>局机关2019年的人员经费和日常公用经费等基本支出</w:t>
      </w:r>
      <w:r w:rsidR="00BD6512" w:rsidRPr="00BD6512">
        <w:rPr>
          <w:rFonts w:hAnsi="Times New Roman"/>
          <w:kern w:val="2"/>
          <w:sz w:val="32"/>
          <w:szCs w:val="32"/>
        </w:rPr>
        <w:t>。</w:t>
      </w:r>
      <w:r w:rsidRPr="00BD6512">
        <w:rPr>
          <w:rFonts w:hAnsi="Times New Roman"/>
          <w:kern w:val="2"/>
          <w:sz w:val="32"/>
          <w:szCs w:val="32"/>
        </w:rPr>
        <w:t xml:space="preserve">　　</w:t>
      </w:r>
    </w:p>
    <w:p w:rsidR="00BD6512" w:rsidRPr="00BD6512" w:rsidRDefault="00BD6512" w:rsidP="00AF0F58">
      <w:pPr>
        <w:pStyle w:val="1"/>
        <w:spacing w:line="560" w:lineRule="exact"/>
        <w:ind w:firstLineChars="100" w:firstLine="320"/>
        <w:rPr>
          <w:rFonts w:hAnsi="Times New Roman"/>
          <w:sz w:val="32"/>
          <w:szCs w:val="32"/>
        </w:rPr>
      </w:pPr>
      <w:r w:rsidRPr="00BD6512">
        <w:rPr>
          <w:rFonts w:hAnsi="Times New Roman" w:hint="eastAsia"/>
          <w:kern w:val="2"/>
          <w:sz w:val="32"/>
          <w:szCs w:val="32"/>
        </w:rPr>
        <w:t xml:space="preserve">　</w:t>
      </w:r>
      <w:r w:rsidRPr="00BD6512">
        <w:rPr>
          <w:rFonts w:hAnsi="Times New Roman"/>
          <w:kern w:val="2"/>
          <w:sz w:val="32"/>
          <w:szCs w:val="32"/>
        </w:rPr>
        <w:t>2</w:t>
      </w:r>
      <w:r w:rsidRPr="00BD6512">
        <w:rPr>
          <w:rFonts w:hAnsi="Times New Roman" w:hint="eastAsia"/>
          <w:kern w:val="2"/>
          <w:sz w:val="32"/>
          <w:szCs w:val="32"/>
        </w:rPr>
        <w:t>．一般公共服务（类）财政事务（款）一般行政管理事务（项目）</w:t>
      </w:r>
      <w:r w:rsidRPr="00BD6512">
        <w:rPr>
          <w:rFonts w:hAnsi="Times New Roman"/>
          <w:kern w:val="2"/>
          <w:sz w:val="32"/>
          <w:szCs w:val="32"/>
        </w:rPr>
        <w:t>201</w:t>
      </w:r>
      <w:r>
        <w:rPr>
          <w:rFonts w:hAnsi="Times New Roman" w:hint="eastAsia"/>
          <w:kern w:val="2"/>
          <w:sz w:val="32"/>
          <w:szCs w:val="32"/>
        </w:rPr>
        <w:t>9</w:t>
      </w:r>
      <w:r w:rsidRPr="00BD6512">
        <w:rPr>
          <w:rFonts w:hAnsi="Times New Roman" w:hint="eastAsia"/>
          <w:kern w:val="2"/>
          <w:sz w:val="32"/>
          <w:szCs w:val="32"/>
        </w:rPr>
        <w:t>年预算数为</w:t>
      </w:r>
      <w:r w:rsidR="009A4963">
        <w:rPr>
          <w:rFonts w:hAnsi="Times New Roman" w:hint="eastAsia"/>
          <w:sz w:val="32"/>
          <w:szCs w:val="32"/>
        </w:rPr>
        <w:t>346.13</w:t>
      </w:r>
      <w:r w:rsidRPr="00BD6512">
        <w:rPr>
          <w:rFonts w:hAnsi="Times New Roman" w:hint="eastAsia"/>
          <w:kern w:val="2"/>
          <w:sz w:val="32"/>
          <w:szCs w:val="32"/>
        </w:rPr>
        <w:t>万元，主要用于</w:t>
      </w:r>
      <w:r w:rsidRPr="00BD6512">
        <w:rPr>
          <w:rFonts w:hAnsi="Times New Roman"/>
          <w:kern w:val="2"/>
          <w:sz w:val="32"/>
          <w:szCs w:val="32"/>
        </w:rPr>
        <w:t>:</w:t>
      </w:r>
      <w:r w:rsidRPr="00BD6512">
        <w:rPr>
          <w:rFonts w:hAnsi="Times New Roman" w:hint="eastAsia"/>
          <w:kern w:val="2"/>
          <w:sz w:val="32"/>
          <w:szCs w:val="32"/>
        </w:rPr>
        <w:t>阿坝州州本级政府采购监管专项经费</w:t>
      </w:r>
      <w:r>
        <w:rPr>
          <w:rFonts w:hAnsi="Times New Roman" w:hint="eastAsia"/>
          <w:kern w:val="2"/>
          <w:sz w:val="32"/>
          <w:szCs w:val="32"/>
        </w:rPr>
        <w:t>20万元;</w:t>
      </w:r>
      <w:r w:rsidRPr="00BD6512">
        <w:rPr>
          <w:rFonts w:hint="eastAsia"/>
        </w:rPr>
        <w:t xml:space="preserve"> </w:t>
      </w:r>
      <w:r w:rsidRPr="00BD6512">
        <w:rPr>
          <w:rFonts w:hAnsi="Times New Roman" w:hint="eastAsia"/>
          <w:kern w:val="2"/>
          <w:sz w:val="32"/>
          <w:szCs w:val="32"/>
        </w:rPr>
        <w:t>阿坝州州级政府性资产管理清查工作经费</w:t>
      </w:r>
      <w:r>
        <w:rPr>
          <w:rFonts w:hAnsi="Times New Roman" w:hint="eastAsia"/>
          <w:kern w:val="2"/>
          <w:sz w:val="32"/>
          <w:szCs w:val="32"/>
        </w:rPr>
        <w:t>1.5万元;</w:t>
      </w:r>
      <w:r w:rsidRPr="00BD6512">
        <w:rPr>
          <w:rFonts w:hint="eastAsia"/>
        </w:rPr>
        <w:t xml:space="preserve"> </w:t>
      </w:r>
      <w:r w:rsidRPr="00BD6512">
        <w:rPr>
          <w:rFonts w:hAnsi="Times New Roman" w:hint="eastAsia"/>
          <w:kern w:val="2"/>
          <w:sz w:val="32"/>
          <w:szCs w:val="32"/>
        </w:rPr>
        <w:t>办公设备</w:t>
      </w:r>
      <w:proofErr w:type="gramStart"/>
      <w:r w:rsidRPr="00BD6512">
        <w:rPr>
          <w:rFonts w:hAnsi="Times New Roman" w:hint="eastAsia"/>
          <w:kern w:val="2"/>
          <w:sz w:val="32"/>
          <w:szCs w:val="32"/>
        </w:rPr>
        <w:t>购置款</w:t>
      </w:r>
      <w:proofErr w:type="gramEnd"/>
      <w:r w:rsidRPr="00BD6512">
        <w:rPr>
          <w:rFonts w:hAnsi="Times New Roman" w:hint="eastAsia"/>
          <w:sz w:val="32"/>
          <w:szCs w:val="32"/>
        </w:rPr>
        <w:t>48.63</w:t>
      </w:r>
      <w:r>
        <w:rPr>
          <w:rFonts w:hAnsi="Times New Roman" w:hint="eastAsia"/>
          <w:sz w:val="32"/>
          <w:szCs w:val="32"/>
        </w:rPr>
        <w:t>万元;</w:t>
      </w:r>
      <w:r w:rsidRPr="00BD6512">
        <w:rPr>
          <w:rFonts w:hAnsi="Times New Roman" w:hint="eastAsia"/>
          <w:sz w:val="32"/>
          <w:szCs w:val="32"/>
        </w:rPr>
        <w:t>财政三年改革攻坚工作经费</w:t>
      </w:r>
      <w:r>
        <w:rPr>
          <w:rFonts w:hAnsi="Times New Roman" w:hint="eastAsia"/>
          <w:sz w:val="32"/>
          <w:szCs w:val="32"/>
        </w:rPr>
        <w:t>97万元;局机关房屋维修费50万元;</w:t>
      </w:r>
      <w:r w:rsidRPr="00BD6512">
        <w:rPr>
          <w:rFonts w:hAnsi="Times New Roman" w:hint="eastAsia"/>
          <w:sz w:val="32"/>
          <w:szCs w:val="32"/>
        </w:rPr>
        <w:t>全州财政“两依”工作经费</w:t>
      </w:r>
      <w:r>
        <w:rPr>
          <w:rFonts w:hAnsi="Times New Roman" w:hint="eastAsia"/>
          <w:sz w:val="32"/>
          <w:szCs w:val="32"/>
        </w:rPr>
        <w:t>63万元;</w:t>
      </w:r>
      <w:r w:rsidRPr="00BD6512">
        <w:rPr>
          <w:rFonts w:hAnsi="Times New Roman" w:hint="eastAsia"/>
          <w:sz w:val="32"/>
          <w:szCs w:val="32"/>
        </w:rPr>
        <w:t xml:space="preserve"> 全州会计职称考试业务经费</w:t>
      </w:r>
      <w:r>
        <w:rPr>
          <w:rFonts w:hAnsi="Times New Roman" w:hint="eastAsia"/>
          <w:sz w:val="32"/>
          <w:szCs w:val="32"/>
        </w:rPr>
        <w:t>6万元;</w:t>
      </w:r>
      <w:r w:rsidRPr="00BD6512">
        <w:rPr>
          <w:rFonts w:hint="eastAsia"/>
        </w:rPr>
        <w:t xml:space="preserve"> </w:t>
      </w:r>
      <w:r w:rsidRPr="00BD6512">
        <w:rPr>
          <w:rFonts w:hAnsi="Times New Roman" w:hint="eastAsia"/>
          <w:sz w:val="32"/>
          <w:szCs w:val="32"/>
        </w:rPr>
        <w:t>全州票据款采购</w:t>
      </w:r>
      <w:r>
        <w:rPr>
          <w:rFonts w:hAnsi="Times New Roman" w:hint="eastAsia"/>
          <w:sz w:val="32"/>
          <w:szCs w:val="32"/>
        </w:rPr>
        <w:t>60万元;</w:t>
      </w:r>
    </w:p>
    <w:p w:rsidR="009A4963" w:rsidRPr="009A4963" w:rsidRDefault="009A4963" w:rsidP="00AF0F58">
      <w:pPr>
        <w:pStyle w:val="1"/>
        <w:spacing w:line="560" w:lineRule="exact"/>
        <w:ind w:firstLineChars="200" w:firstLine="640"/>
        <w:rPr>
          <w:rFonts w:hAnsi="Times New Roman"/>
          <w:sz w:val="32"/>
          <w:szCs w:val="32"/>
        </w:rPr>
      </w:pPr>
      <w:r>
        <w:rPr>
          <w:rFonts w:hAnsi="Times New Roman" w:hint="eastAsia"/>
          <w:sz w:val="32"/>
          <w:szCs w:val="32"/>
        </w:rPr>
        <w:t>3</w:t>
      </w:r>
      <w:r w:rsidRPr="009A4963">
        <w:rPr>
          <w:rFonts w:hAnsi="Times New Roman" w:hint="eastAsia"/>
          <w:sz w:val="32"/>
          <w:szCs w:val="32"/>
        </w:rPr>
        <w:t>．一般公共服务（类）财政事务（款）财政监察（项目）</w:t>
      </w:r>
      <w:r>
        <w:rPr>
          <w:rFonts w:hAnsi="Times New Roman"/>
          <w:sz w:val="32"/>
          <w:szCs w:val="32"/>
        </w:rPr>
        <w:t>201</w:t>
      </w:r>
      <w:r>
        <w:rPr>
          <w:rFonts w:hAnsi="Times New Roman" w:hint="eastAsia"/>
          <w:sz w:val="32"/>
          <w:szCs w:val="32"/>
        </w:rPr>
        <w:t>9</w:t>
      </w:r>
      <w:r w:rsidRPr="009A4963">
        <w:rPr>
          <w:rFonts w:hAnsi="Times New Roman" w:hint="eastAsia"/>
          <w:sz w:val="32"/>
          <w:szCs w:val="32"/>
        </w:rPr>
        <w:t>年预算数为</w:t>
      </w:r>
      <w:r>
        <w:rPr>
          <w:rFonts w:hAnsi="Times New Roman" w:hint="eastAsia"/>
          <w:sz w:val="32"/>
          <w:szCs w:val="32"/>
        </w:rPr>
        <w:t>60</w:t>
      </w:r>
      <w:r w:rsidRPr="009A4963">
        <w:rPr>
          <w:rFonts w:hAnsi="Times New Roman" w:hint="eastAsia"/>
          <w:sz w:val="32"/>
          <w:szCs w:val="32"/>
        </w:rPr>
        <w:t>万元，主要用于财政监察派出机构的专项业务支出。</w:t>
      </w:r>
    </w:p>
    <w:p w:rsidR="009A4963" w:rsidRDefault="00352854" w:rsidP="00AF0F58">
      <w:pPr>
        <w:pStyle w:val="1"/>
        <w:spacing w:line="560" w:lineRule="exact"/>
        <w:ind w:firstLineChars="100" w:firstLine="320"/>
        <w:rPr>
          <w:rFonts w:hAnsi="Times New Roman"/>
          <w:kern w:val="2"/>
          <w:sz w:val="32"/>
          <w:szCs w:val="32"/>
        </w:rPr>
      </w:pPr>
      <w:r w:rsidRPr="00BD6512">
        <w:rPr>
          <w:rFonts w:hAnsi="Times New Roman"/>
          <w:kern w:val="2"/>
          <w:sz w:val="32"/>
          <w:szCs w:val="32"/>
        </w:rPr>
        <w:t xml:space="preserve">　4．</w:t>
      </w:r>
      <w:r w:rsidR="009A4963" w:rsidRPr="009A4963">
        <w:rPr>
          <w:rFonts w:hAnsi="Times New Roman" w:hint="eastAsia"/>
          <w:kern w:val="2"/>
          <w:sz w:val="32"/>
          <w:szCs w:val="32"/>
        </w:rPr>
        <w:t>一般公共服务（类）财政事务（款）</w:t>
      </w:r>
      <w:r w:rsidR="009A4963">
        <w:rPr>
          <w:rFonts w:hAnsi="Times New Roman" w:hint="eastAsia"/>
          <w:kern w:val="2"/>
          <w:sz w:val="32"/>
          <w:szCs w:val="32"/>
        </w:rPr>
        <w:t>信息化建设</w:t>
      </w:r>
      <w:r w:rsidR="009A4963" w:rsidRPr="009A4963">
        <w:rPr>
          <w:rFonts w:hAnsi="Times New Roman" w:hint="eastAsia"/>
          <w:kern w:val="2"/>
          <w:sz w:val="32"/>
          <w:szCs w:val="32"/>
        </w:rPr>
        <w:t>（项目）</w:t>
      </w:r>
      <w:r w:rsidR="009A4963" w:rsidRPr="009A4963">
        <w:rPr>
          <w:rFonts w:hAnsi="Times New Roman"/>
          <w:kern w:val="2"/>
          <w:sz w:val="32"/>
          <w:szCs w:val="32"/>
        </w:rPr>
        <w:t>201</w:t>
      </w:r>
      <w:r w:rsidR="009A4963" w:rsidRPr="009A4963">
        <w:rPr>
          <w:rFonts w:hAnsi="Times New Roman" w:hint="eastAsia"/>
          <w:kern w:val="2"/>
          <w:sz w:val="32"/>
          <w:szCs w:val="32"/>
        </w:rPr>
        <w:t>9年预算数为</w:t>
      </w:r>
      <w:r w:rsidR="009A4963" w:rsidRPr="009A4963">
        <w:rPr>
          <w:rFonts w:hAnsi="Times New Roman" w:hint="eastAsia"/>
          <w:sz w:val="32"/>
          <w:szCs w:val="32"/>
        </w:rPr>
        <w:t>246.70</w:t>
      </w:r>
      <w:r w:rsidR="009A4963" w:rsidRPr="009A4963">
        <w:rPr>
          <w:rFonts w:hAnsi="Times New Roman" w:hint="eastAsia"/>
          <w:kern w:val="2"/>
          <w:sz w:val="32"/>
          <w:szCs w:val="32"/>
        </w:rPr>
        <w:t>万元，主要用于</w:t>
      </w:r>
      <w:r w:rsidR="009A4963">
        <w:rPr>
          <w:rFonts w:hAnsi="Times New Roman" w:hint="eastAsia"/>
          <w:kern w:val="2"/>
          <w:sz w:val="32"/>
          <w:szCs w:val="32"/>
        </w:rPr>
        <w:t>金</w:t>
      </w:r>
      <w:proofErr w:type="gramStart"/>
      <w:r w:rsidR="009A4963">
        <w:rPr>
          <w:rFonts w:hAnsi="Times New Roman" w:hint="eastAsia"/>
          <w:kern w:val="2"/>
          <w:sz w:val="32"/>
          <w:szCs w:val="32"/>
        </w:rPr>
        <w:t>财工程</w:t>
      </w:r>
      <w:proofErr w:type="gramEnd"/>
      <w:r w:rsidR="009A4963">
        <w:rPr>
          <w:rFonts w:hAnsi="Times New Roman" w:hint="eastAsia"/>
          <w:kern w:val="2"/>
          <w:sz w:val="32"/>
          <w:szCs w:val="32"/>
        </w:rPr>
        <w:t>等信息化建设方面的支出。</w:t>
      </w:r>
    </w:p>
    <w:p w:rsidR="009A4963" w:rsidRPr="009A4963" w:rsidRDefault="009A4963" w:rsidP="00AF0F58">
      <w:pPr>
        <w:pStyle w:val="1"/>
        <w:spacing w:line="560" w:lineRule="exact"/>
        <w:ind w:firstLineChars="100" w:firstLine="320"/>
        <w:rPr>
          <w:rFonts w:hAnsi="Times New Roman"/>
          <w:sz w:val="32"/>
          <w:szCs w:val="32"/>
        </w:rPr>
      </w:pPr>
      <w:r>
        <w:rPr>
          <w:rFonts w:hAnsi="Times New Roman" w:hint="eastAsia"/>
          <w:sz w:val="32"/>
          <w:szCs w:val="32"/>
        </w:rPr>
        <w:t xml:space="preserve">  5</w:t>
      </w:r>
      <w:r w:rsidRPr="009A4963">
        <w:rPr>
          <w:rFonts w:hAnsi="Times New Roman"/>
          <w:sz w:val="32"/>
          <w:szCs w:val="32"/>
        </w:rPr>
        <w:t>．</w:t>
      </w:r>
      <w:r w:rsidRPr="009A4963">
        <w:rPr>
          <w:rFonts w:hAnsi="Times New Roman" w:hint="eastAsia"/>
          <w:sz w:val="32"/>
          <w:szCs w:val="32"/>
        </w:rPr>
        <w:t>一般公共服务（类）财政事务（款）</w:t>
      </w:r>
      <w:r>
        <w:rPr>
          <w:rFonts w:hAnsi="Times New Roman" w:hint="eastAsia"/>
          <w:sz w:val="32"/>
          <w:szCs w:val="32"/>
        </w:rPr>
        <w:t>财政委托业务</w:t>
      </w:r>
      <w:r>
        <w:rPr>
          <w:rFonts w:hAnsi="Times New Roman" w:hint="eastAsia"/>
          <w:sz w:val="32"/>
          <w:szCs w:val="32"/>
        </w:rPr>
        <w:lastRenderedPageBreak/>
        <w:t>支出</w:t>
      </w:r>
      <w:r w:rsidRPr="009A4963">
        <w:rPr>
          <w:rFonts w:hAnsi="Times New Roman" w:hint="eastAsia"/>
          <w:sz w:val="32"/>
          <w:szCs w:val="32"/>
        </w:rPr>
        <w:t>（项目）</w:t>
      </w:r>
      <w:r w:rsidRPr="009A4963">
        <w:rPr>
          <w:rFonts w:hAnsi="Times New Roman"/>
          <w:sz w:val="32"/>
          <w:szCs w:val="32"/>
        </w:rPr>
        <w:t>201</w:t>
      </w:r>
      <w:r w:rsidRPr="009A4963">
        <w:rPr>
          <w:rFonts w:hAnsi="Times New Roman" w:hint="eastAsia"/>
          <w:sz w:val="32"/>
          <w:szCs w:val="32"/>
        </w:rPr>
        <w:t>9年预算数为</w:t>
      </w:r>
      <w:r>
        <w:rPr>
          <w:rFonts w:hAnsi="Times New Roman" w:hint="eastAsia"/>
          <w:sz w:val="32"/>
          <w:szCs w:val="32"/>
        </w:rPr>
        <w:t>33.50</w:t>
      </w:r>
      <w:r w:rsidRPr="009A4963">
        <w:rPr>
          <w:rFonts w:hAnsi="Times New Roman" w:hint="eastAsia"/>
          <w:sz w:val="32"/>
          <w:szCs w:val="32"/>
        </w:rPr>
        <w:t>万元，主要用于</w:t>
      </w:r>
      <w:r>
        <w:rPr>
          <w:rFonts w:hAnsi="Times New Roman" w:hint="eastAsia"/>
          <w:sz w:val="32"/>
          <w:szCs w:val="32"/>
        </w:rPr>
        <w:t>财政委托评审机构进行财政投资评审和委托建设银行等机构代理业务发生的支出。</w:t>
      </w:r>
    </w:p>
    <w:p w:rsidR="009A4963" w:rsidRPr="009A4963" w:rsidRDefault="009A4963" w:rsidP="00AF0F58">
      <w:pPr>
        <w:pStyle w:val="1"/>
        <w:spacing w:line="560" w:lineRule="exact"/>
        <w:ind w:firstLineChars="100" w:firstLine="320"/>
        <w:rPr>
          <w:rFonts w:hAnsi="Times New Roman"/>
          <w:sz w:val="32"/>
          <w:szCs w:val="32"/>
        </w:rPr>
      </w:pPr>
      <w:r>
        <w:rPr>
          <w:rFonts w:hAnsi="Times New Roman" w:hint="eastAsia"/>
          <w:sz w:val="32"/>
          <w:szCs w:val="32"/>
        </w:rPr>
        <w:t xml:space="preserve">  </w:t>
      </w:r>
      <w:r w:rsidRPr="009A4963">
        <w:rPr>
          <w:rFonts w:hAnsi="Times New Roman" w:hint="eastAsia"/>
          <w:sz w:val="32"/>
          <w:szCs w:val="32"/>
        </w:rPr>
        <w:t>6．社会保障和就业支出（类）行政事业单位离退休（款）机关事业单位基本养老保险缴费支出（项目）</w:t>
      </w:r>
      <w:r>
        <w:rPr>
          <w:rFonts w:hAnsi="Times New Roman"/>
          <w:sz w:val="32"/>
          <w:szCs w:val="32"/>
        </w:rPr>
        <w:t>201</w:t>
      </w:r>
      <w:r>
        <w:rPr>
          <w:rFonts w:hAnsi="Times New Roman" w:hint="eastAsia"/>
          <w:sz w:val="32"/>
          <w:szCs w:val="32"/>
        </w:rPr>
        <w:t>9</w:t>
      </w:r>
      <w:r w:rsidRPr="009A4963">
        <w:rPr>
          <w:rFonts w:hAnsi="Times New Roman" w:hint="eastAsia"/>
          <w:sz w:val="32"/>
          <w:szCs w:val="32"/>
        </w:rPr>
        <w:t>年预算数为187.26万元，主要用于单位缴纳基本养老保险费。</w:t>
      </w:r>
    </w:p>
    <w:p w:rsidR="009A4963" w:rsidRDefault="009A4963" w:rsidP="00AF0F58">
      <w:pPr>
        <w:pStyle w:val="1"/>
        <w:spacing w:line="560" w:lineRule="exact"/>
        <w:ind w:firstLineChars="100" w:firstLine="320"/>
        <w:rPr>
          <w:rFonts w:hAnsi="Times New Roman"/>
          <w:sz w:val="32"/>
          <w:szCs w:val="32"/>
        </w:rPr>
      </w:pPr>
      <w:r>
        <w:rPr>
          <w:rFonts w:hAnsi="Times New Roman" w:hint="eastAsia"/>
          <w:sz w:val="32"/>
          <w:szCs w:val="32"/>
        </w:rPr>
        <w:t xml:space="preserve">  </w:t>
      </w:r>
      <w:r w:rsidRPr="009A4963">
        <w:rPr>
          <w:rFonts w:hAnsi="Times New Roman" w:hint="eastAsia"/>
          <w:sz w:val="32"/>
          <w:szCs w:val="32"/>
        </w:rPr>
        <w:t>7．社会保障和就业支出（类）行政事业单位离退休（款）机关事业单位职业年金缴费支出（项目）</w:t>
      </w:r>
      <w:r w:rsidRPr="009A4963">
        <w:rPr>
          <w:rFonts w:hAnsi="Times New Roman"/>
          <w:sz w:val="32"/>
          <w:szCs w:val="32"/>
        </w:rPr>
        <w:t>201</w:t>
      </w:r>
      <w:r>
        <w:rPr>
          <w:rFonts w:hAnsi="Times New Roman" w:hint="eastAsia"/>
          <w:sz w:val="32"/>
          <w:szCs w:val="32"/>
        </w:rPr>
        <w:t>9</w:t>
      </w:r>
      <w:r w:rsidRPr="009A4963">
        <w:rPr>
          <w:rFonts w:hAnsi="Times New Roman" w:hint="eastAsia"/>
          <w:sz w:val="32"/>
          <w:szCs w:val="32"/>
        </w:rPr>
        <w:t>年预算数为74.90万元，主要用于单位缴纳职业年金。</w:t>
      </w:r>
    </w:p>
    <w:p w:rsidR="009A4963" w:rsidRPr="009A4963" w:rsidRDefault="009A4963" w:rsidP="00AF0F58">
      <w:pPr>
        <w:pStyle w:val="1"/>
        <w:spacing w:line="560" w:lineRule="exact"/>
        <w:ind w:firstLineChars="100" w:firstLine="320"/>
        <w:rPr>
          <w:rFonts w:hAnsi="Times New Roman"/>
          <w:sz w:val="32"/>
          <w:szCs w:val="32"/>
        </w:rPr>
      </w:pPr>
      <w:r>
        <w:rPr>
          <w:rFonts w:hAnsi="Times New Roman" w:hint="eastAsia"/>
          <w:sz w:val="32"/>
          <w:szCs w:val="32"/>
        </w:rPr>
        <w:t xml:space="preserve">  </w:t>
      </w:r>
      <w:r w:rsidRPr="009A4963">
        <w:rPr>
          <w:rFonts w:hAnsi="Times New Roman" w:hint="eastAsia"/>
          <w:sz w:val="32"/>
          <w:szCs w:val="32"/>
        </w:rPr>
        <w:t>8．医疗卫生与计划生育支出（类）行政事业单位医疗（款）行政单位医疗（项目）</w:t>
      </w:r>
      <w:r w:rsidR="00B3314F">
        <w:rPr>
          <w:rFonts w:hAnsi="Times New Roman"/>
          <w:sz w:val="32"/>
          <w:szCs w:val="32"/>
        </w:rPr>
        <w:t>201</w:t>
      </w:r>
      <w:r w:rsidR="00B3314F">
        <w:rPr>
          <w:rFonts w:hAnsi="Times New Roman" w:hint="eastAsia"/>
          <w:sz w:val="32"/>
          <w:szCs w:val="32"/>
        </w:rPr>
        <w:t>9</w:t>
      </w:r>
      <w:r w:rsidRPr="009A4963">
        <w:rPr>
          <w:rFonts w:hAnsi="Times New Roman" w:hint="eastAsia"/>
          <w:sz w:val="32"/>
          <w:szCs w:val="32"/>
        </w:rPr>
        <w:t>年预算数为</w:t>
      </w:r>
      <w:r w:rsidR="00B3314F">
        <w:rPr>
          <w:rFonts w:hAnsi="Times New Roman" w:hint="eastAsia"/>
          <w:sz w:val="32"/>
          <w:szCs w:val="32"/>
        </w:rPr>
        <w:t>54.89</w:t>
      </w:r>
      <w:r w:rsidRPr="009A4963">
        <w:rPr>
          <w:rFonts w:hAnsi="Times New Roman" w:hint="eastAsia"/>
          <w:sz w:val="32"/>
          <w:szCs w:val="32"/>
        </w:rPr>
        <w:t>万元，主要用于行政单位缴纳基本医疗保险。</w:t>
      </w:r>
    </w:p>
    <w:p w:rsidR="009A4963" w:rsidRDefault="00B3314F" w:rsidP="00AF0F58">
      <w:pPr>
        <w:pStyle w:val="1"/>
        <w:spacing w:line="560" w:lineRule="exact"/>
        <w:ind w:firstLineChars="100" w:firstLine="320"/>
        <w:rPr>
          <w:rFonts w:hAnsi="Times New Roman"/>
          <w:sz w:val="32"/>
          <w:szCs w:val="32"/>
        </w:rPr>
      </w:pPr>
      <w:r>
        <w:rPr>
          <w:rFonts w:hAnsi="Times New Roman" w:hint="eastAsia"/>
          <w:sz w:val="32"/>
          <w:szCs w:val="32"/>
        </w:rPr>
        <w:t xml:space="preserve">  9</w:t>
      </w:r>
      <w:r w:rsidRPr="00B3314F">
        <w:rPr>
          <w:rFonts w:hAnsi="Times New Roman" w:hint="eastAsia"/>
          <w:sz w:val="32"/>
          <w:szCs w:val="32"/>
        </w:rPr>
        <w:t>．医疗卫生与计划生育支出（类）行政事业单位医疗（款）</w:t>
      </w:r>
      <w:r>
        <w:rPr>
          <w:rFonts w:hAnsi="Times New Roman" w:hint="eastAsia"/>
          <w:sz w:val="32"/>
          <w:szCs w:val="32"/>
        </w:rPr>
        <w:t>事业</w:t>
      </w:r>
      <w:r w:rsidRPr="00B3314F">
        <w:rPr>
          <w:rFonts w:hAnsi="Times New Roman" w:hint="eastAsia"/>
          <w:sz w:val="32"/>
          <w:szCs w:val="32"/>
        </w:rPr>
        <w:t>单位医疗（项目）</w:t>
      </w:r>
      <w:r w:rsidRPr="00B3314F">
        <w:rPr>
          <w:rFonts w:hAnsi="Times New Roman"/>
          <w:sz w:val="32"/>
          <w:szCs w:val="32"/>
        </w:rPr>
        <w:t>201</w:t>
      </w:r>
      <w:r w:rsidRPr="00B3314F">
        <w:rPr>
          <w:rFonts w:hAnsi="Times New Roman" w:hint="eastAsia"/>
          <w:sz w:val="32"/>
          <w:szCs w:val="32"/>
        </w:rPr>
        <w:t>9年预算数为</w:t>
      </w:r>
      <w:r>
        <w:rPr>
          <w:rFonts w:hAnsi="Times New Roman" w:hint="eastAsia"/>
          <w:sz w:val="32"/>
          <w:szCs w:val="32"/>
        </w:rPr>
        <w:t>20.40</w:t>
      </w:r>
      <w:r w:rsidRPr="00B3314F">
        <w:rPr>
          <w:rFonts w:hAnsi="Times New Roman" w:hint="eastAsia"/>
          <w:sz w:val="32"/>
          <w:szCs w:val="32"/>
        </w:rPr>
        <w:t>万元，主要用于</w:t>
      </w:r>
      <w:r>
        <w:rPr>
          <w:rFonts w:hAnsi="Times New Roman" w:hint="eastAsia"/>
          <w:sz w:val="32"/>
          <w:szCs w:val="32"/>
        </w:rPr>
        <w:t>事业</w:t>
      </w:r>
      <w:r w:rsidRPr="00B3314F">
        <w:rPr>
          <w:rFonts w:hAnsi="Times New Roman" w:hint="eastAsia"/>
          <w:sz w:val="32"/>
          <w:szCs w:val="32"/>
        </w:rPr>
        <w:t>单位缴纳基本医疗保险。</w:t>
      </w:r>
    </w:p>
    <w:p w:rsidR="00B3314F" w:rsidRDefault="00B3314F" w:rsidP="00AF0F58">
      <w:pPr>
        <w:pStyle w:val="1"/>
        <w:spacing w:line="560" w:lineRule="exact"/>
        <w:ind w:firstLineChars="100" w:firstLine="320"/>
        <w:rPr>
          <w:rFonts w:hAnsi="Times New Roman"/>
          <w:sz w:val="32"/>
          <w:szCs w:val="32"/>
        </w:rPr>
      </w:pPr>
      <w:r>
        <w:rPr>
          <w:rFonts w:hAnsi="Times New Roman" w:hint="eastAsia"/>
          <w:sz w:val="32"/>
          <w:szCs w:val="32"/>
        </w:rPr>
        <w:t xml:space="preserve">  10</w:t>
      </w:r>
      <w:r w:rsidRPr="00B3314F">
        <w:rPr>
          <w:rFonts w:hAnsi="Times New Roman" w:hint="eastAsia"/>
          <w:sz w:val="32"/>
          <w:szCs w:val="32"/>
        </w:rPr>
        <w:t>．医疗卫生与计划生育支出（类）行政事业单位医疗（款）</w:t>
      </w:r>
      <w:r>
        <w:rPr>
          <w:rFonts w:hAnsi="Times New Roman" w:hint="eastAsia"/>
          <w:sz w:val="32"/>
          <w:szCs w:val="32"/>
        </w:rPr>
        <w:t>公务员医疗补助</w:t>
      </w:r>
      <w:r w:rsidRPr="00B3314F">
        <w:rPr>
          <w:rFonts w:hAnsi="Times New Roman" w:hint="eastAsia"/>
          <w:sz w:val="32"/>
          <w:szCs w:val="32"/>
        </w:rPr>
        <w:t>（项目）</w:t>
      </w:r>
      <w:r w:rsidRPr="00B3314F">
        <w:rPr>
          <w:rFonts w:hAnsi="Times New Roman"/>
          <w:sz w:val="32"/>
          <w:szCs w:val="32"/>
        </w:rPr>
        <w:t>201</w:t>
      </w:r>
      <w:r w:rsidRPr="00B3314F">
        <w:rPr>
          <w:rFonts w:hAnsi="Times New Roman" w:hint="eastAsia"/>
          <w:sz w:val="32"/>
          <w:szCs w:val="32"/>
        </w:rPr>
        <w:t>9年预算数为</w:t>
      </w:r>
      <w:r>
        <w:rPr>
          <w:rFonts w:hAnsi="Times New Roman" w:hint="eastAsia"/>
          <w:sz w:val="32"/>
          <w:szCs w:val="32"/>
        </w:rPr>
        <w:t>11.46</w:t>
      </w:r>
      <w:r w:rsidRPr="00B3314F">
        <w:rPr>
          <w:rFonts w:hAnsi="Times New Roman" w:hint="eastAsia"/>
          <w:sz w:val="32"/>
          <w:szCs w:val="32"/>
        </w:rPr>
        <w:t>万元，主要用于</w:t>
      </w:r>
      <w:r>
        <w:rPr>
          <w:rFonts w:hAnsi="Times New Roman" w:hint="eastAsia"/>
          <w:sz w:val="32"/>
          <w:szCs w:val="32"/>
        </w:rPr>
        <w:t>财政部门集中安排的公务员医疗补助经费。</w:t>
      </w:r>
    </w:p>
    <w:p w:rsidR="00B3314F" w:rsidRDefault="00B3314F" w:rsidP="00AF0F58">
      <w:pPr>
        <w:pStyle w:val="1"/>
        <w:spacing w:line="560" w:lineRule="exact"/>
        <w:ind w:firstLineChars="100" w:firstLine="320"/>
        <w:rPr>
          <w:rFonts w:hAnsi="Times New Roman"/>
          <w:sz w:val="32"/>
          <w:szCs w:val="32"/>
        </w:rPr>
      </w:pPr>
      <w:r>
        <w:rPr>
          <w:rFonts w:hAnsi="Times New Roman" w:hint="eastAsia"/>
          <w:sz w:val="32"/>
          <w:szCs w:val="32"/>
        </w:rPr>
        <w:t xml:space="preserve">  11</w:t>
      </w:r>
      <w:r w:rsidRPr="00B3314F">
        <w:rPr>
          <w:rFonts w:hAnsi="Times New Roman" w:hint="eastAsia"/>
          <w:sz w:val="32"/>
          <w:szCs w:val="32"/>
        </w:rPr>
        <w:t>．医疗卫生与计划生育支出（类）行政事业单位医疗（款）</w:t>
      </w:r>
      <w:r>
        <w:rPr>
          <w:rFonts w:hAnsi="Times New Roman" w:hint="eastAsia"/>
          <w:sz w:val="32"/>
          <w:szCs w:val="32"/>
        </w:rPr>
        <w:t>其他行政事业单位医疗支出</w:t>
      </w:r>
      <w:r w:rsidRPr="00B3314F">
        <w:rPr>
          <w:rFonts w:hAnsi="Times New Roman" w:hint="eastAsia"/>
          <w:sz w:val="32"/>
          <w:szCs w:val="32"/>
        </w:rPr>
        <w:t>（项目）</w:t>
      </w:r>
      <w:r w:rsidRPr="00B3314F">
        <w:rPr>
          <w:rFonts w:hAnsi="Times New Roman"/>
          <w:sz w:val="32"/>
          <w:szCs w:val="32"/>
        </w:rPr>
        <w:t>201</w:t>
      </w:r>
      <w:r w:rsidRPr="00B3314F">
        <w:rPr>
          <w:rFonts w:hAnsi="Times New Roman" w:hint="eastAsia"/>
          <w:sz w:val="32"/>
          <w:szCs w:val="32"/>
        </w:rPr>
        <w:t>9年预算数为</w:t>
      </w:r>
      <w:r>
        <w:rPr>
          <w:rFonts w:hAnsi="Times New Roman" w:hint="eastAsia"/>
          <w:sz w:val="32"/>
          <w:szCs w:val="32"/>
        </w:rPr>
        <w:t>4.11</w:t>
      </w:r>
      <w:r w:rsidRPr="00B3314F">
        <w:rPr>
          <w:rFonts w:hAnsi="Times New Roman" w:hint="eastAsia"/>
          <w:sz w:val="32"/>
          <w:szCs w:val="32"/>
        </w:rPr>
        <w:t>万元，主要用于</w:t>
      </w:r>
      <w:r>
        <w:rPr>
          <w:rFonts w:hAnsi="Times New Roman" w:hint="eastAsia"/>
          <w:sz w:val="32"/>
          <w:szCs w:val="32"/>
        </w:rPr>
        <w:t>除上述外其他行政事业单位</w:t>
      </w:r>
      <w:r w:rsidRPr="00B3314F">
        <w:rPr>
          <w:rFonts w:hAnsi="Times New Roman" w:hint="eastAsia"/>
          <w:sz w:val="32"/>
          <w:szCs w:val="32"/>
        </w:rPr>
        <w:t>医疗</w:t>
      </w:r>
      <w:r>
        <w:rPr>
          <w:rFonts w:hAnsi="Times New Roman" w:hint="eastAsia"/>
          <w:sz w:val="32"/>
          <w:szCs w:val="32"/>
        </w:rPr>
        <w:t>方面的支出。</w:t>
      </w:r>
    </w:p>
    <w:p w:rsidR="00B3314F" w:rsidRPr="00B3314F" w:rsidRDefault="00B3314F" w:rsidP="00AF0F58">
      <w:pPr>
        <w:pStyle w:val="1"/>
        <w:spacing w:line="560" w:lineRule="exact"/>
        <w:ind w:firstLineChars="100" w:firstLine="320"/>
        <w:rPr>
          <w:rFonts w:hAnsi="Times New Roman"/>
          <w:sz w:val="32"/>
          <w:szCs w:val="32"/>
        </w:rPr>
      </w:pPr>
      <w:r>
        <w:rPr>
          <w:rFonts w:hAnsi="Times New Roman" w:hint="eastAsia"/>
          <w:sz w:val="32"/>
          <w:szCs w:val="32"/>
        </w:rPr>
        <w:t xml:space="preserve">  12</w:t>
      </w:r>
      <w:r w:rsidRPr="00B3314F">
        <w:rPr>
          <w:rFonts w:hAnsi="Times New Roman" w:hint="eastAsia"/>
          <w:sz w:val="32"/>
          <w:szCs w:val="32"/>
        </w:rPr>
        <w:t>．住房保障（类）住房改革（款）住房公积金（项目）</w:t>
      </w:r>
      <w:r>
        <w:rPr>
          <w:rFonts w:hAnsi="Times New Roman"/>
          <w:sz w:val="32"/>
          <w:szCs w:val="32"/>
        </w:rPr>
        <w:lastRenderedPageBreak/>
        <w:t>201</w:t>
      </w:r>
      <w:r>
        <w:rPr>
          <w:rFonts w:hAnsi="Times New Roman" w:hint="eastAsia"/>
          <w:sz w:val="32"/>
          <w:szCs w:val="32"/>
        </w:rPr>
        <w:t>9</w:t>
      </w:r>
      <w:r w:rsidRPr="00B3314F">
        <w:rPr>
          <w:rFonts w:hAnsi="Times New Roman" w:hint="eastAsia"/>
          <w:sz w:val="32"/>
          <w:szCs w:val="32"/>
        </w:rPr>
        <w:t>年预算数为</w:t>
      </w:r>
      <w:r>
        <w:rPr>
          <w:rFonts w:hAnsi="Times New Roman" w:hint="eastAsia"/>
          <w:sz w:val="32"/>
          <w:szCs w:val="32"/>
        </w:rPr>
        <w:t>164.51</w:t>
      </w:r>
      <w:r w:rsidRPr="00B3314F">
        <w:rPr>
          <w:rFonts w:hAnsi="Times New Roman" w:hint="eastAsia"/>
          <w:sz w:val="32"/>
          <w:szCs w:val="32"/>
        </w:rPr>
        <w:t>万元，主要用于单位为职工缴纳住房公积金。</w:t>
      </w:r>
    </w:p>
    <w:p w:rsidR="00FE4440" w:rsidRDefault="00352854" w:rsidP="00AF0F58">
      <w:pPr>
        <w:pStyle w:val="1"/>
        <w:spacing w:line="560" w:lineRule="exact"/>
        <w:rPr>
          <w:rFonts w:ascii="ˎ̥" w:eastAsia="宋体" w:hAnsi="ˎ̥" w:cs="宋体" w:hint="eastAsia"/>
          <w:b/>
          <w:bCs/>
          <w:sz w:val="32"/>
          <w:szCs w:val="32"/>
        </w:rPr>
      </w:pPr>
      <w:r w:rsidRPr="00FE4440">
        <w:rPr>
          <w:rFonts w:ascii="黑体" w:eastAsia="黑体" w:hAnsi="黑体" w:cs="宋体"/>
          <w:bCs/>
          <w:sz w:val="32"/>
          <w:szCs w:val="32"/>
        </w:rPr>
        <w:t>六、一般公共预算基本支出情况说明</w:t>
      </w:r>
      <w:r w:rsidRPr="00FE4440">
        <w:rPr>
          <w:rFonts w:ascii="黑体" w:eastAsia="黑体" w:hAnsi="黑体" w:cs="宋体"/>
          <w:bCs/>
          <w:sz w:val="32"/>
          <w:szCs w:val="32"/>
        </w:rPr>
        <w:br/>
      </w:r>
      <w:r w:rsidRPr="0053029E">
        <w:rPr>
          <w:rFonts w:ascii="ˎ̥" w:eastAsia="宋体" w:hAnsi="ˎ̥" w:cs="宋体"/>
          <w:sz w:val="32"/>
          <w:szCs w:val="32"/>
        </w:rPr>
        <w:t xml:space="preserve">　</w:t>
      </w:r>
      <w:r w:rsidR="00085137" w:rsidRPr="0053029E">
        <w:rPr>
          <w:rFonts w:ascii="ˎ̥" w:eastAsia="宋体" w:hAnsi="ˎ̥" w:cs="宋体"/>
          <w:sz w:val="32"/>
          <w:szCs w:val="32"/>
        </w:rPr>
        <w:t xml:space="preserve">　</w:t>
      </w:r>
      <w:r w:rsidR="005F7884" w:rsidRPr="00FE4440">
        <w:rPr>
          <w:rFonts w:hAnsi="Times New Roman" w:hint="eastAsia"/>
          <w:sz w:val="32"/>
          <w:szCs w:val="32"/>
        </w:rPr>
        <w:t>阿坝州财政局</w:t>
      </w:r>
      <w:r w:rsidR="00085137" w:rsidRPr="00FE4440">
        <w:rPr>
          <w:rFonts w:hAnsi="Times New Roman"/>
          <w:sz w:val="32"/>
          <w:szCs w:val="32"/>
        </w:rPr>
        <w:t>201</w:t>
      </w:r>
      <w:r w:rsidR="00025B29" w:rsidRPr="00FE4440">
        <w:rPr>
          <w:rFonts w:hAnsi="Times New Roman" w:hint="eastAsia"/>
          <w:sz w:val="32"/>
          <w:szCs w:val="32"/>
        </w:rPr>
        <w:t>9</w:t>
      </w:r>
      <w:r w:rsidR="00085137" w:rsidRPr="00FE4440">
        <w:rPr>
          <w:rFonts w:hAnsi="Times New Roman"/>
          <w:sz w:val="32"/>
          <w:szCs w:val="32"/>
        </w:rPr>
        <w:t>年</w:t>
      </w:r>
      <w:r w:rsidRPr="00FE4440">
        <w:rPr>
          <w:rFonts w:hAnsi="Times New Roman"/>
          <w:sz w:val="32"/>
          <w:szCs w:val="32"/>
        </w:rPr>
        <w:t>一般公共预算基本支出</w:t>
      </w:r>
      <w:r w:rsidR="00B3314F" w:rsidRPr="00FE4440">
        <w:rPr>
          <w:rFonts w:hAnsi="Times New Roman" w:hint="eastAsia"/>
          <w:sz w:val="32"/>
          <w:szCs w:val="32"/>
        </w:rPr>
        <w:t>2245.69</w:t>
      </w:r>
      <w:r w:rsidRPr="00FE4440">
        <w:rPr>
          <w:rFonts w:hAnsi="Times New Roman"/>
          <w:sz w:val="32"/>
          <w:szCs w:val="32"/>
        </w:rPr>
        <w:t>万元，其中：人员经费</w:t>
      </w:r>
      <w:r w:rsidR="00F12794" w:rsidRPr="00FE4440">
        <w:rPr>
          <w:rFonts w:hAnsi="Times New Roman" w:hint="eastAsia"/>
          <w:sz w:val="32"/>
          <w:szCs w:val="32"/>
        </w:rPr>
        <w:t>1782.01</w:t>
      </w:r>
      <w:r w:rsidRPr="00FE4440">
        <w:rPr>
          <w:rFonts w:hAnsi="Times New Roman"/>
          <w:sz w:val="32"/>
          <w:szCs w:val="32"/>
        </w:rPr>
        <w:t>万元，主要包括：基本工资</w:t>
      </w:r>
      <w:r w:rsidR="00F12794" w:rsidRPr="00FE4440">
        <w:rPr>
          <w:rFonts w:hAnsi="Times New Roman" w:hint="eastAsia"/>
          <w:sz w:val="32"/>
          <w:szCs w:val="32"/>
        </w:rPr>
        <w:t>414.91万元</w:t>
      </w:r>
      <w:r w:rsidRPr="00FE4440">
        <w:rPr>
          <w:rFonts w:hAnsi="Times New Roman"/>
          <w:sz w:val="32"/>
          <w:szCs w:val="32"/>
        </w:rPr>
        <w:t>、津贴补贴</w:t>
      </w:r>
      <w:r w:rsidR="00F12794" w:rsidRPr="00FE4440">
        <w:rPr>
          <w:rFonts w:hAnsi="Times New Roman" w:hint="eastAsia"/>
          <w:sz w:val="32"/>
          <w:szCs w:val="32"/>
        </w:rPr>
        <w:t>661.05万元</w:t>
      </w:r>
      <w:r w:rsidRPr="00FE4440">
        <w:rPr>
          <w:rFonts w:hAnsi="Times New Roman"/>
          <w:sz w:val="32"/>
          <w:szCs w:val="32"/>
        </w:rPr>
        <w:t>、</w:t>
      </w:r>
      <w:r w:rsidR="00F12794" w:rsidRPr="00FE4440">
        <w:rPr>
          <w:rFonts w:hAnsi="Times New Roman" w:hint="eastAsia"/>
          <w:sz w:val="32"/>
          <w:szCs w:val="32"/>
        </w:rPr>
        <w:t>奖金26万元、</w:t>
      </w:r>
      <w:r w:rsidR="00F12794" w:rsidRPr="00FE4440">
        <w:rPr>
          <w:rFonts w:hAnsi="Times New Roman"/>
          <w:sz w:val="32"/>
          <w:szCs w:val="32"/>
        </w:rPr>
        <w:t>绩效工资</w:t>
      </w:r>
      <w:r w:rsidR="00F12794" w:rsidRPr="00FE4440">
        <w:rPr>
          <w:rFonts w:hAnsi="Times New Roman" w:hint="eastAsia"/>
          <w:sz w:val="32"/>
          <w:szCs w:val="32"/>
        </w:rPr>
        <w:t>89.05万元</w:t>
      </w:r>
      <w:r w:rsidR="00F12794" w:rsidRPr="00FE4440">
        <w:rPr>
          <w:rFonts w:hAnsi="Times New Roman"/>
          <w:sz w:val="32"/>
          <w:szCs w:val="32"/>
        </w:rPr>
        <w:t>、机关事业单位基本养老保险缴费</w:t>
      </w:r>
      <w:r w:rsidR="00F12794" w:rsidRPr="00FE4440">
        <w:rPr>
          <w:rFonts w:hAnsi="Times New Roman" w:hint="eastAsia"/>
          <w:sz w:val="32"/>
          <w:szCs w:val="32"/>
        </w:rPr>
        <w:t>187.26万元</w:t>
      </w:r>
      <w:r w:rsidR="00F12794" w:rsidRPr="00FE4440">
        <w:rPr>
          <w:rFonts w:hAnsi="Times New Roman"/>
          <w:sz w:val="32"/>
          <w:szCs w:val="32"/>
        </w:rPr>
        <w:t>、职业年金缴费</w:t>
      </w:r>
      <w:r w:rsidR="00F12794" w:rsidRPr="00FE4440">
        <w:rPr>
          <w:rFonts w:hAnsi="Times New Roman" w:hint="eastAsia"/>
          <w:sz w:val="32"/>
          <w:szCs w:val="32"/>
        </w:rPr>
        <w:t>74.90万元</w:t>
      </w:r>
      <w:r w:rsidR="00F12794" w:rsidRPr="00FE4440">
        <w:rPr>
          <w:rFonts w:hAnsi="Times New Roman"/>
          <w:sz w:val="32"/>
          <w:szCs w:val="32"/>
        </w:rPr>
        <w:t>、</w:t>
      </w:r>
      <w:r w:rsidR="00F12794" w:rsidRPr="00FE4440">
        <w:rPr>
          <w:rFonts w:hAnsi="Times New Roman" w:hint="eastAsia"/>
          <w:sz w:val="32"/>
          <w:szCs w:val="32"/>
        </w:rPr>
        <w:t>城镇职工基本医疗保险缴费75.29万元；公务员医疗补助缴费15.57万元、其他</w:t>
      </w:r>
      <w:r w:rsidRPr="00FE4440">
        <w:rPr>
          <w:rFonts w:hAnsi="Times New Roman"/>
          <w:sz w:val="32"/>
          <w:szCs w:val="32"/>
        </w:rPr>
        <w:t>社会保障缴费</w:t>
      </w:r>
      <w:r w:rsidR="00F12794" w:rsidRPr="00FE4440">
        <w:rPr>
          <w:rFonts w:hAnsi="Times New Roman" w:hint="eastAsia"/>
          <w:sz w:val="32"/>
          <w:szCs w:val="32"/>
        </w:rPr>
        <w:t>26.09万元；</w:t>
      </w:r>
      <w:r w:rsidR="00F12794" w:rsidRPr="00FE4440">
        <w:rPr>
          <w:rFonts w:hAnsi="Times New Roman"/>
          <w:sz w:val="32"/>
          <w:szCs w:val="32"/>
        </w:rPr>
        <w:t>住房公积金</w:t>
      </w:r>
      <w:r w:rsidR="00F12794" w:rsidRPr="00FE4440">
        <w:rPr>
          <w:rFonts w:hAnsi="Times New Roman" w:hint="eastAsia"/>
          <w:sz w:val="32"/>
          <w:szCs w:val="32"/>
        </w:rPr>
        <w:t>164.51万元</w:t>
      </w:r>
      <w:r w:rsidR="00F12794" w:rsidRPr="00FE4440">
        <w:rPr>
          <w:rFonts w:hAnsi="Times New Roman"/>
          <w:sz w:val="32"/>
          <w:szCs w:val="32"/>
        </w:rPr>
        <w:t>、其他工资福利支出</w:t>
      </w:r>
      <w:r w:rsidR="00F12794" w:rsidRPr="00FE4440">
        <w:rPr>
          <w:rFonts w:hAnsi="Times New Roman" w:hint="eastAsia"/>
          <w:sz w:val="32"/>
          <w:szCs w:val="32"/>
        </w:rPr>
        <w:t>42.36万元</w:t>
      </w:r>
      <w:r w:rsidR="00F12794" w:rsidRPr="00FE4440">
        <w:rPr>
          <w:rFonts w:hAnsi="Times New Roman"/>
          <w:sz w:val="32"/>
          <w:szCs w:val="32"/>
        </w:rPr>
        <w:t>、</w:t>
      </w:r>
      <w:r w:rsidR="00F12794" w:rsidRPr="00FE4440">
        <w:rPr>
          <w:rFonts w:hAnsi="Times New Roman" w:hint="eastAsia"/>
          <w:sz w:val="32"/>
          <w:szCs w:val="32"/>
        </w:rPr>
        <w:t>退休费1.04万元、生活补助1.01万元。</w:t>
      </w:r>
      <w:r w:rsidRPr="00FE4440">
        <w:rPr>
          <w:rFonts w:hAnsi="Times New Roman"/>
          <w:sz w:val="32"/>
          <w:szCs w:val="32"/>
        </w:rPr>
        <w:t>公用经费</w:t>
      </w:r>
      <w:r w:rsidR="002B1D7F" w:rsidRPr="00FE4440">
        <w:rPr>
          <w:rFonts w:hAnsi="Times New Roman" w:hint="eastAsia"/>
          <w:sz w:val="32"/>
          <w:szCs w:val="32"/>
        </w:rPr>
        <w:t>463.68</w:t>
      </w:r>
      <w:r w:rsidRPr="00FE4440">
        <w:rPr>
          <w:rFonts w:hAnsi="Times New Roman"/>
          <w:sz w:val="32"/>
          <w:szCs w:val="32"/>
        </w:rPr>
        <w:t>万元，主要包括：办公费</w:t>
      </w:r>
      <w:r w:rsidR="002B1D7F" w:rsidRPr="00FE4440">
        <w:rPr>
          <w:rFonts w:hAnsi="Times New Roman" w:hint="eastAsia"/>
          <w:sz w:val="32"/>
          <w:szCs w:val="32"/>
        </w:rPr>
        <w:t>13.08万元</w:t>
      </w:r>
      <w:r w:rsidRPr="00FE4440">
        <w:rPr>
          <w:rFonts w:hAnsi="Times New Roman"/>
          <w:sz w:val="32"/>
          <w:szCs w:val="32"/>
        </w:rPr>
        <w:t>、水</w:t>
      </w:r>
      <w:r w:rsidR="002B1D7F" w:rsidRPr="00FE4440">
        <w:rPr>
          <w:rFonts w:hAnsi="Times New Roman" w:hint="eastAsia"/>
          <w:sz w:val="32"/>
          <w:szCs w:val="32"/>
        </w:rPr>
        <w:t>电</w:t>
      </w:r>
      <w:r w:rsidRPr="00FE4440">
        <w:rPr>
          <w:rFonts w:hAnsi="Times New Roman"/>
          <w:sz w:val="32"/>
          <w:szCs w:val="32"/>
        </w:rPr>
        <w:t>费</w:t>
      </w:r>
      <w:r w:rsidR="002B1D7F" w:rsidRPr="00FE4440">
        <w:rPr>
          <w:rFonts w:hAnsi="Times New Roman" w:hint="eastAsia"/>
          <w:sz w:val="32"/>
          <w:szCs w:val="32"/>
        </w:rPr>
        <w:t>3.92万元</w:t>
      </w:r>
      <w:r w:rsidRPr="00FE4440">
        <w:rPr>
          <w:rFonts w:hAnsi="Times New Roman"/>
          <w:sz w:val="32"/>
          <w:szCs w:val="32"/>
        </w:rPr>
        <w:t>、邮电费</w:t>
      </w:r>
      <w:r w:rsidR="002B1D7F" w:rsidRPr="00FE4440">
        <w:rPr>
          <w:rFonts w:hAnsi="Times New Roman" w:hint="eastAsia"/>
          <w:sz w:val="32"/>
          <w:szCs w:val="32"/>
        </w:rPr>
        <w:t>66.86万元</w:t>
      </w:r>
      <w:r w:rsidRPr="00FE4440">
        <w:rPr>
          <w:rFonts w:hAnsi="Times New Roman"/>
          <w:sz w:val="32"/>
          <w:szCs w:val="32"/>
        </w:rPr>
        <w:t>、</w:t>
      </w:r>
      <w:r w:rsidR="002B1D7F" w:rsidRPr="00FE4440">
        <w:rPr>
          <w:rFonts w:hAnsi="Times New Roman" w:hint="eastAsia"/>
          <w:sz w:val="32"/>
          <w:szCs w:val="32"/>
        </w:rPr>
        <w:t>取暖费5.23万元、物业管理费20万元、</w:t>
      </w:r>
      <w:r w:rsidRPr="00FE4440">
        <w:rPr>
          <w:rFonts w:hAnsi="Times New Roman"/>
          <w:sz w:val="32"/>
          <w:szCs w:val="32"/>
        </w:rPr>
        <w:t>差旅费</w:t>
      </w:r>
      <w:r w:rsidR="002B1D7F" w:rsidRPr="00FE4440">
        <w:rPr>
          <w:rFonts w:hAnsi="Times New Roman" w:hint="eastAsia"/>
          <w:sz w:val="32"/>
          <w:szCs w:val="32"/>
        </w:rPr>
        <w:t>112.85万元</w:t>
      </w:r>
      <w:r w:rsidRPr="00FE4440">
        <w:rPr>
          <w:rFonts w:hAnsi="Times New Roman"/>
          <w:sz w:val="32"/>
          <w:szCs w:val="32"/>
        </w:rPr>
        <w:t>、维修（护）费</w:t>
      </w:r>
      <w:r w:rsidR="002B1D7F" w:rsidRPr="00FE4440">
        <w:rPr>
          <w:rFonts w:hAnsi="Times New Roman" w:hint="eastAsia"/>
          <w:sz w:val="32"/>
          <w:szCs w:val="32"/>
        </w:rPr>
        <w:t>1.62万元</w:t>
      </w:r>
      <w:r w:rsidRPr="00FE4440">
        <w:rPr>
          <w:rFonts w:hAnsi="Times New Roman"/>
          <w:sz w:val="32"/>
          <w:szCs w:val="32"/>
        </w:rPr>
        <w:t>、培训费</w:t>
      </w:r>
      <w:r w:rsidR="002B1D7F" w:rsidRPr="00FE4440">
        <w:rPr>
          <w:rFonts w:hAnsi="Times New Roman" w:hint="eastAsia"/>
          <w:sz w:val="32"/>
          <w:szCs w:val="32"/>
        </w:rPr>
        <w:t>15.82万元</w:t>
      </w:r>
      <w:r w:rsidRPr="00FE4440">
        <w:rPr>
          <w:rFonts w:hAnsi="Times New Roman"/>
          <w:sz w:val="32"/>
          <w:szCs w:val="32"/>
        </w:rPr>
        <w:t>、</w:t>
      </w:r>
      <w:r w:rsidR="002B1D7F" w:rsidRPr="00FE4440">
        <w:rPr>
          <w:rFonts w:hAnsi="Times New Roman" w:hint="eastAsia"/>
          <w:sz w:val="32"/>
          <w:szCs w:val="32"/>
        </w:rPr>
        <w:t>公务接待费7.68万元、</w:t>
      </w:r>
      <w:r w:rsidRPr="00FE4440">
        <w:rPr>
          <w:rFonts w:hAnsi="Times New Roman"/>
          <w:sz w:val="32"/>
          <w:szCs w:val="32"/>
        </w:rPr>
        <w:t>工会经费</w:t>
      </w:r>
      <w:r w:rsidR="002B1D7F" w:rsidRPr="00FE4440">
        <w:rPr>
          <w:rFonts w:hAnsi="Times New Roman" w:hint="eastAsia"/>
          <w:sz w:val="32"/>
          <w:szCs w:val="32"/>
        </w:rPr>
        <w:t>10万元</w:t>
      </w:r>
      <w:r w:rsidRPr="00FE4440">
        <w:rPr>
          <w:rFonts w:hAnsi="Times New Roman"/>
          <w:sz w:val="32"/>
          <w:szCs w:val="32"/>
        </w:rPr>
        <w:t>、福利费</w:t>
      </w:r>
      <w:r w:rsidR="002B1D7F" w:rsidRPr="00FE4440">
        <w:rPr>
          <w:rFonts w:hAnsi="Times New Roman" w:hint="eastAsia"/>
          <w:sz w:val="32"/>
          <w:szCs w:val="32"/>
        </w:rPr>
        <w:t>22.59万元</w:t>
      </w:r>
      <w:r w:rsidRPr="00FE4440">
        <w:rPr>
          <w:rFonts w:hAnsi="Times New Roman"/>
          <w:sz w:val="32"/>
          <w:szCs w:val="32"/>
        </w:rPr>
        <w:t>、其他</w:t>
      </w:r>
      <w:r w:rsidR="002B1D7F" w:rsidRPr="00FE4440">
        <w:rPr>
          <w:rFonts w:hAnsi="Times New Roman" w:hint="eastAsia"/>
          <w:sz w:val="32"/>
          <w:szCs w:val="32"/>
        </w:rPr>
        <w:t>公务用车</w:t>
      </w:r>
      <w:r w:rsidRPr="00FE4440">
        <w:rPr>
          <w:rFonts w:hAnsi="Times New Roman"/>
          <w:sz w:val="32"/>
          <w:szCs w:val="32"/>
        </w:rPr>
        <w:t>运行维护费</w:t>
      </w:r>
      <w:r w:rsidR="002B1D7F" w:rsidRPr="00FE4440">
        <w:rPr>
          <w:rFonts w:hAnsi="Times New Roman" w:hint="eastAsia"/>
          <w:sz w:val="32"/>
          <w:szCs w:val="32"/>
        </w:rPr>
        <w:t>100万元</w:t>
      </w:r>
      <w:r w:rsidRPr="00FE4440">
        <w:rPr>
          <w:rFonts w:hAnsi="Times New Roman"/>
          <w:sz w:val="32"/>
          <w:szCs w:val="32"/>
        </w:rPr>
        <w:t>、其他商品和服务支出</w:t>
      </w:r>
      <w:r w:rsidR="002B1D7F" w:rsidRPr="00FE4440">
        <w:rPr>
          <w:rFonts w:hAnsi="Times New Roman" w:hint="eastAsia"/>
          <w:sz w:val="32"/>
          <w:szCs w:val="32"/>
        </w:rPr>
        <w:t>84.03万元</w:t>
      </w:r>
      <w:r w:rsidRPr="00FE4440">
        <w:rPr>
          <w:rFonts w:hAnsi="Times New Roman"/>
          <w:sz w:val="32"/>
          <w:szCs w:val="32"/>
        </w:rPr>
        <w:t>。</w:t>
      </w:r>
    </w:p>
    <w:p w:rsidR="007B50FC" w:rsidRPr="00FE4440" w:rsidRDefault="00352854" w:rsidP="00AF0F58">
      <w:pPr>
        <w:pStyle w:val="1"/>
        <w:spacing w:line="560" w:lineRule="exact"/>
        <w:rPr>
          <w:rFonts w:hAnsi="Times New Roman"/>
          <w:sz w:val="32"/>
          <w:szCs w:val="32"/>
        </w:rPr>
      </w:pPr>
      <w:r w:rsidRPr="00FE4440">
        <w:rPr>
          <w:rFonts w:ascii="黑体" w:eastAsia="黑体" w:hAnsi="黑体" w:cs="宋体"/>
          <w:bCs/>
          <w:sz w:val="32"/>
          <w:szCs w:val="32"/>
        </w:rPr>
        <w:t>七、“三公”经费财政拨款预算安排情况说明</w:t>
      </w:r>
      <w:r w:rsidRPr="00FE4440">
        <w:rPr>
          <w:rFonts w:ascii="黑体" w:eastAsia="黑体" w:hAnsi="黑体" w:cs="宋体"/>
          <w:sz w:val="32"/>
          <w:szCs w:val="32"/>
        </w:rPr>
        <w:br/>
      </w:r>
      <w:r w:rsidRPr="0053029E">
        <w:rPr>
          <w:rFonts w:ascii="ˎ̥" w:eastAsia="宋体" w:hAnsi="ˎ̥" w:cs="宋体"/>
          <w:sz w:val="32"/>
          <w:szCs w:val="32"/>
        </w:rPr>
        <w:t xml:space="preserve">　　</w:t>
      </w:r>
      <w:r w:rsidR="005F7884" w:rsidRPr="00FE4440">
        <w:rPr>
          <w:rFonts w:hAnsi="Times New Roman" w:hint="eastAsia"/>
          <w:sz w:val="32"/>
          <w:szCs w:val="32"/>
        </w:rPr>
        <w:t>阿坝州财政局</w:t>
      </w:r>
      <w:r w:rsidR="00085137" w:rsidRPr="00FE4440">
        <w:rPr>
          <w:rFonts w:hAnsi="Times New Roman"/>
          <w:sz w:val="32"/>
          <w:szCs w:val="32"/>
        </w:rPr>
        <w:t>201</w:t>
      </w:r>
      <w:r w:rsidR="00025B29" w:rsidRPr="00FE4440">
        <w:rPr>
          <w:rFonts w:hAnsi="Times New Roman" w:hint="eastAsia"/>
          <w:sz w:val="32"/>
          <w:szCs w:val="32"/>
        </w:rPr>
        <w:t>9</w:t>
      </w:r>
      <w:r w:rsidR="00085137" w:rsidRPr="00FE4440">
        <w:rPr>
          <w:rFonts w:hAnsi="Times New Roman"/>
          <w:sz w:val="32"/>
          <w:szCs w:val="32"/>
        </w:rPr>
        <w:t>年</w:t>
      </w:r>
      <w:r w:rsidRPr="00FE4440">
        <w:rPr>
          <w:rFonts w:hAnsi="Times New Roman"/>
          <w:sz w:val="32"/>
          <w:szCs w:val="32"/>
        </w:rPr>
        <w:t>“</w:t>
      </w:r>
      <w:r w:rsidRPr="00FE4440">
        <w:rPr>
          <w:rFonts w:hAnsi="Times New Roman"/>
          <w:sz w:val="32"/>
          <w:szCs w:val="32"/>
        </w:rPr>
        <w:t>三公</w:t>
      </w:r>
      <w:r w:rsidRPr="00FE4440">
        <w:rPr>
          <w:rFonts w:hAnsi="Times New Roman"/>
          <w:sz w:val="32"/>
          <w:szCs w:val="32"/>
        </w:rPr>
        <w:t>”</w:t>
      </w:r>
      <w:r w:rsidRPr="00FE4440">
        <w:rPr>
          <w:rFonts w:hAnsi="Times New Roman"/>
          <w:sz w:val="32"/>
          <w:szCs w:val="32"/>
        </w:rPr>
        <w:t>经费财政拨款预算数</w:t>
      </w:r>
      <w:r w:rsidR="007B50FC" w:rsidRPr="00FE4440">
        <w:rPr>
          <w:rFonts w:hAnsi="Times New Roman" w:hint="eastAsia"/>
          <w:sz w:val="32"/>
          <w:szCs w:val="32"/>
        </w:rPr>
        <w:t>127.68</w:t>
      </w:r>
      <w:r w:rsidRPr="00FE4440">
        <w:rPr>
          <w:rFonts w:hAnsi="Times New Roman"/>
          <w:sz w:val="32"/>
          <w:szCs w:val="32"/>
        </w:rPr>
        <w:t>万元，其中：因公出国（境）经费</w:t>
      </w:r>
      <w:r w:rsidR="007B50FC" w:rsidRPr="00FE4440">
        <w:rPr>
          <w:rFonts w:hAnsi="Times New Roman" w:hint="eastAsia"/>
          <w:sz w:val="32"/>
          <w:szCs w:val="32"/>
        </w:rPr>
        <w:t>0</w:t>
      </w:r>
      <w:r w:rsidRPr="00FE4440">
        <w:rPr>
          <w:rFonts w:hAnsi="Times New Roman"/>
          <w:sz w:val="32"/>
          <w:szCs w:val="32"/>
        </w:rPr>
        <w:t>万元，公务接待费</w:t>
      </w:r>
      <w:r w:rsidR="007B50FC" w:rsidRPr="00FE4440">
        <w:rPr>
          <w:rFonts w:hAnsi="Times New Roman" w:hint="eastAsia"/>
          <w:sz w:val="32"/>
          <w:szCs w:val="32"/>
        </w:rPr>
        <w:t>7.68</w:t>
      </w:r>
      <w:r w:rsidRPr="00FE4440">
        <w:rPr>
          <w:rFonts w:hAnsi="Times New Roman"/>
          <w:sz w:val="32"/>
          <w:szCs w:val="32"/>
        </w:rPr>
        <w:t>万元，公务用车购置及运行维护费</w:t>
      </w:r>
      <w:r w:rsidR="007B50FC" w:rsidRPr="00FE4440">
        <w:rPr>
          <w:rFonts w:hAnsi="Times New Roman" w:hint="eastAsia"/>
          <w:sz w:val="32"/>
          <w:szCs w:val="32"/>
        </w:rPr>
        <w:t>120</w:t>
      </w:r>
      <w:r w:rsidRPr="00FE4440">
        <w:rPr>
          <w:rFonts w:hAnsi="Times New Roman"/>
          <w:sz w:val="32"/>
          <w:szCs w:val="32"/>
        </w:rPr>
        <w:t>万元。</w:t>
      </w:r>
      <w:r w:rsidRPr="00FE4440">
        <w:rPr>
          <w:rFonts w:hAnsi="Times New Roman"/>
          <w:sz w:val="32"/>
          <w:szCs w:val="32"/>
        </w:rPr>
        <w:br/>
        <w:t xml:space="preserve">　　　（一）</w:t>
      </w:r>
      <w:r w:rsidR="00506639">
        <w:rPr>
          <w:rFonts w:hAnsi="Times New Roman" w:hint="eastAsia"/>
          <w:sz w:val="32"/>
          <w:szCs w:val="32"/>
        </w:rPr>
        <w:t>2018年、</w:t>
      </w:r>
      <w:r w:rsidRPr="00FE4440">
        <w:rPr>
          <w:rFonts w:hAnsi="Times New Roman"/>
          <w:sz w:val="32"/>
          <w:szCs w:val="32"/>
        </w:rPr>
        <w:t>201</w:t>
      </w:r>
      <w:r w:rsidR="00025B29" w:rsidRPr="00FE4440">
        <w:rPr>
          <w:rFonts w:hAnsi="Times New Roman" w:hint="eastAsia"/>
          <w:sz w:val="32"/>
          <w:szCs w:val="32"/>
        </w:rPr>
        <w:t>9</w:t>
      </w:r>
      <w:r w:rsidRPr="00FE4440">
        <w:rPr>
          <w:rFonts w:hAnsi="Times New Roman"/>
          <w:sz w:val="32"/>
          <w:szCs w:val="32"/>
        </w:rPr>
        <w:t>年</w:t>
      </w:r>
      <w:r w:rsidR="00506639">
        <w:rPr>
          <w:rFonts w:hAnsi="Times New Roman" w:hint="eastAsia"/>
          <w:sz w:val="32"/>
          <w:szCs w:val="32"/>
        </w:rPr>
        <w:t>均</w:t>
      </w:r>
      <w:r w:rsidR="007B50FC" w:rsidRPr="00FE4440">
        <w:rPr>
          <w:rFonts w:hAnsi="Times New Roman" w:hint="eastAsia"/>
          <w:sz w:val="32"/>
          <w:szCs w:val="32"/>
        </w:rPr>
        <w:t>无</w:t>
      </w:r>
      <w:r w:rsidRPr="00FE4440">
        <w:rPr>
          <w:rFonts w:hAnsi="Times New Roman"/>
          <w:sz w:val="32"/>
          <w:szCs w:val="32"/>
        </w:rPr>
        <w:t>因公出国（境）经费</w:t>
      </w:r>
      <w:r w:rsidR="007B50FC" w:rsidRPr="00FE4440">
        <w:rPr>
          <w:rFonts w:hAnsi="Times New Roman" w:hint="eastAsia"/>
          <w:sz w:val="32"/>
          <w:szCs w:val="32"/>
        </w:rPr>
        <w:t>。</w:t>
      </w:r>
      <w:r w:rsidR="00506639">
        <w:rPr>
          <w:rFonts w:hAnsi="Times New Roman" w:hint="eastAsia"/>
          <w:sz w:val="32"/>
          <w:szCs w:val="32"/>
        </w:rPr>
        <w:t>主要原因：厉行节俭，财政统一</w:t>
      </w:r>
      <w:r w:rsidR="006C4591">
        <w:rPr>
          <w:rFonts w:hAnsi="Times New Roman" w:hint="eastAsia"/>
          <w:sz w:val="32"/>
          <w:szCs w:val="32"/>
        </w:rPr>
        <w:t>据实</w:t>
      </w:r>
      <w:bookmarkStart w:id="0" w:name="_GoBack"/>
      <w:bookmarkEnd w:id="0"/>
      <w:r w:rsidR="00506639">
        <w:rPr>
          <w:rFonts w:hAnsi="Times New Roman" w:hint="eastAsia"/>
          <w:sz w:val="32"/>
          <w:szCs w:val="32"/>
        </w:rPr>
        <w:t>安排预算。</w:t>
      </w:r>
      <w:r w:rsidRPr="00FE4440">
        <w:rPr>
          <w:rFonts w:hAnsi="Times New Roman"/>
          <w:sz w:val="32"/>
          <w:szCs w:val="32"/>
        </w:rPr>
        <w:br/>
        <w:t xml:space="preserve">　　</w:t>
      </w:r>
      <w:r w:rsidR="00085137" w:rsidRPr="00FE4440">
        <w:rPr>
          <w:rFonts w:hAnsi="Times New Roman" w:hint="eastAsia"/>
          <w:sz w:val="32"/>
          <w:szCs w:val="32"/>
        </w:rPr>
        <w:t xml:space="preserve">  </w:t>
      </w:r>
      <w:r w:rsidRPr="00FE4440">
        <w:rPr>
          <w:rFonts w:hAnsi="Times New Roman"/>
          <w:sz w:val="32"/>
          <w:szCs w:val="32"/>
        </w:rPr>
        <w:t>（二）</w:t>
      </w:r>
      <w:r w:rsidR="00085137" w:rsidRPr="00FE4440">
        <w:rPr>
          <w:rFonts w:hAnsi="Times New Roman"/>
          <w:sz w:val="32"/>
          <w:szCs w:val="32"/>
        </w:rPr>
        <w:t>201</w:t>
      </w:r>
      <w:r w:rsidR="00025B29" w:rsidRPr="00FE4440">
        <w:rPr>
          <w:rFonts w:hAnsi="Times New Roman" w:hint="eastAsia"/>
          <w:sz w:val="32"/>
          <w:szCs w:val="32"/>
        </w:rPr>
        <w:t>9</w:t>
      </w:r>
      <w:r w:rsidR="00085137" w:rsidRPr="00FE4440">
        <w:rPr>
          <w:rFonts w:hAnsi="Times New Roman"/>
          <w:sz w:val="32"/>
          <w:szCs w:val="32"/>
        </w:rPr>
        <w:t>年</w:t>
      </w:r>
      <w:r w:rsidR="00D06D76" w:rsidRPr="00FE4440">
        <w:rPr>
          <w:rFonts w:hAnsi="Times New Roman"/>
          <w:sz w:val="32"/>
          <w:szCs w:val="32"/>
        </w:rPr>
        <w:t>公务接待费</w:t>
      </w:r>
      <w:r w:rsidR="007B50FC" w:rsidRPr="00FE4440">
        <w:rPr>
          <w:rFonts w:hAnsi="Times New Roman" w:hint="eastAsia"/>
          <w:sz w:val="32"/>
          <w:szCs w:val="32"/>
        </w:rPr>
        <w:t>7.68</w:t>
      </w:r>
      <w:r w:rsidR="00F96BE5" w:rsidRPr="00FE4440">
        <w:rPr>
          <w:rFonts w:hAnsi="Times New Roman"/>
          <w:sz w:val="32"/>
          <w:szCs w:val="32"/>
        </w:rPr>
        <w:t>万元</w:t>
      </w:r>
      <w:r w:rsidR="00085137" w:rsidRPr="00FE4440">
        <w:rPr>
          <w:rFonts w:hAnsi="Times New Roman"/>
          <w:sz w:val="32"/>
          <w:szCs w:val="32"/>
        </w:rPr>
        <w:t>。较201</w:t>
      </w:r>
      <w:r w:rsidR="00025B29" w:rsidRPr="00FE4440">
        <w:rPr>
          <w:rFonts w:hAnsi="Times New Roman" w:hint="eastAsia"/>
          <w:sz w:val="32"/>
          <w:szCs w:val="32"/>
        </w:rPr>
        <w:t>8</w:t>
      </w:r>
      <w:r w:rsidR="00085137" w:rsidRPr="00FE4440">
        <w:rPr>
          <w:rFonts w:hAnsi="Times New Roman"/>
          <w:sz w:val="32"/>
          <w:szCs w:val="32"/>
        </w:rPr>
        <w:t>年预算</w:t>
      </w:r>
      <w:r w:rsidR="00085137" w:rsidRPr="00FE4440">
        <w:rPr>
          <w:rFonts w:hAnsi="Times New Roman"/>
          <w:sz w:val="32"/>
          <w:szCs w:val="32"/>
        </w:rPr>
        <w:lastRenderedPageBreak/>
        <w:t>经费</w:t>
      </w:r>
      <w:r w:rsidR="007B50FC" w:rsidRPr="00FE4440">
        <w:rPr>
          <w:rFonts w:hAnsi="Times New Roman" w:hint="eastAsia"/>
          <w:sz w:val="32"/>
          <w:szCs w:val="32"/>
        </w:rPr>
        <w:t>7.20</w:t>
      </w:r>
      <w:r w:rsidR="00085137" w:rsidRPr="00FE4440">
        <w:rPr>
          <w:rFonts w:hAnsi="Times New Roman"/>
          <w:sz w:val="32"/>
          <w:szCs w:val="32"/>
        </w:rPr>
        <w:t>万元增长</w:t>
      </w:r>
      <w:r w:rsidR="007B50FC" w:rsidRPr="00FE4440">
        <w:rPr>
          <w:rFonts w:hAnsi="Times New Roman" w:hint="eastAsia"/>
          <w:sz w:val="32"/>
          <w:szCs w:val="32"/>
        </w:rPr>
        <w:t>6.67</w:t>
      </w:r>
      <w:r w:rsidR="00085137" w:rsidRPr="00FE4440">
        <w:rPr>
          <w:rFonts w:hAnsi="Times New Roman"/>
          <w:sz w:val="32"/>
          <w:szCs w:val="32"/>
        </w:rPr>
        <w:t>%，</w:t>
      </w:r>
      <w:r w:rsidR="00FE4440">
        <w:rPr>
          <w:rFonts w:hAnsi="Times New Roman"/>
          <w:sz w:val="32"/>
          <w:szCs w:val="32"/>
        </w:rPr>
        <w:t>主要原因是</w:t>
      </w:r>
      <w:r w:rsidR="00FE4440">
        <w:rPr>
          <w:rFonts w:hAnsi="Times New Roman" w:hint="eastAsia"/>
          <w:sz w:val="32"/>
          <w:szCs w:val="32"/>
        </w:rPr>
        <w:t>：</w:t>
      </w:r>
      <w:r w:rsidR="00A660B5">
        <w:rPr>
          <w:rFonts w:hAnsi="Times New Roman" w:hint="eastAsia"/>
          <w:sz w:val="32"/>
          <w:szCs w:val="32"/>
        </w:rPr>
        <w:t>2018年人员工资增加，计算基数增大。</w:t>
      </w:r>
      <w:r w:rsidRPr="00FE4440">
        <w:rPr>
          <w:rFonts w:hAnsi="Times New Roman"/>
          <w:sz w:val="32"/>
          <w:szCs w:val="32"/>
        </w:rPr>
        <w:br/>
      </w:r>
      <w:r w:rsidR="00BC3D71">
        <w:rPr>
          <w:rFonts w:hAnsi="Times New Roman"/>
          <w:sz w:val="32"/>
          <w:szCs w:val="32"/>
        </w:rPr>
        <w:t xml:space="preserve">　</w:t>
      </w:r>
      <w:r w:rsidR="00BC3D71">
        <w:rPr>
          <w:rFonts w:hAnsi="Times New Roman" w:hint="eastAsia"/>
          <w:sz w:val="32"/>
          <w:szCs w:val="32"/>
        </w:rPr>
        <w:t xml:space="preserve"> </w:t>
      </w:r>
      <w:r w:rsidRPr="00FE4440">
        <w:rPr>
          <w:rFonts w:hAnsi="Times New Roman"/>
          <w:sz w:val="32"/>
          <w:szCs w:val="32"/>
        </w:rPr>
        <w:t>（三）201</w:t>
      </w:r>
      <w:r w:rsidR="00025B29" w:rsidRPr="00FE4440">
        <w:rPr>
          <w:rFonts w:hAnsi="Times New Roman" w:hint="eastAsia"/>
          <w:sz w:val="32"/>
          <w:szCs w:val="32"/>
        </w:rPr>
        <w:t>9</w:t>
      </w:r>
      <w:r w:rsidRPr="00FE4440">
        <w:rPr>
          <w:rFonts w:hAnsi="Times New Roman"/>
          <w:sz w:val="32"/>
          <w:szCs w:val="32"/>
        </w:rPr>
        <w:t>年公务用车购置及运行维护费</w:t>
      </w:r>
      <w:r w:rsidR="007B50FC" w:rsidRPr="00FE4440">
        <w:rPr>
          <w:rFonts w:hAnsi="Times New Roman" w:hint="eastAsia"/>
          <w:sz w:val="32"/>
          <w:szCs w:val="32"/>
        </w:rPr>
        <w:t>120</w:t>
      </w:r>
      <w:r w:rsidRPr="00FE4440">
        <w:rPr>
          <w:rFonts w:hAnsi="Times New Roman"/>
          <w:sz w:val="32"/>
          <w:szCs w:val="32"/>
        </w:rPr>
        <w:t>万元。较201</w:t>
      </w:r>
      <w:r w:rsidR="00025B29" w:rsidRPr="00FE4440">
        <w:rPr>
          <w:rFonts w:hAnsi="Times New Roman" w:hint="eastAsia"/>
          <w:sz w:val="32"/>
          <w:szCs w:val="32"/>
        </w:rPr>
        <w:t>8</w:t>
      </w:r>
      <w:r w:rsidRPr="00FE4440">
        <w:rPr>
          <w:rFonts w:hAnsi="Times New Roman"/>
          <w:sz w:val="32"/>
          <w:szCs w:val="32"/>
        </w:rPr>
        <w:t>年预算经费</w:t>
      </w:r>
      <w:r w:rsidR="007B50FC" w:rsidRPr="00FE4440">
        <w:rPr>
          <w:rFonts w:hAnsi="Times New Roman" w:hint="eastAsia"/>
          <w:sz w:val="32"/>
          <w:szCs w:val="32"/>
        </w:rPr>
        <w:t>120</w:t>
      </w:r>
      <w:r w:rsidRPr="00FE4440">
        <w:rPr>
          <w:rFonts w:hAnsi="Times New Roman"/>
          <w:sz w:val="32"/>
          <w:szCs w:val="32"/>
        </w:rPr>
        <w:t>万元</w:t>
      </w:r>
      <w:r w:rsidR="00FE4440">
        <w:rPr>
          <w:rFonts w:hAnsi="Times New Roman" w:hint="eastAsia"/>
          <w:sz w:val="32"/>
          <w:szCs w:val="32"/>
        </w:rPr>
        <w:t>持平。2019年在财政资金监督检查经费项目中安排20万元用于</w:t>
      </w:r>
      <w:r w:rsidR="00A660B5">
        <w:rPr>
          <w:rFonts w:hAnsi="Times New Roman" w:hint="eastAsia"/>
          <w:sz w:val="32"/>
          <w:szCs w:val="32"/>
        </w:rPr>
        <w:t>开展各项财政资金监督检查工作。</w:t>
      </w:r>
    </w:p>
    <w:p w:rsidR="007B50FC" w:rsidRDefault="00352854" w:rsidP="00AF0F58">
      <w:pPr>
        <w:pStyle w:val="1"/>
        <w:spacing w:line="560" w:lineRule="exact"/>
        <w:rPr>
          <w:rFonts w:ascii="ˎ̥" w:eastAsia="宋体" w:hAnsi="ˎ̥" w:cs="宋体" w:hint="eastAsia"/>
          <w:b/>
          <w:bCs/>
          <w:sz w:val="32"/>
          <w:szCs w:val="32"/>
        </w:rPr>
      </w:pPr>
      <w:r w:rsidRPr="00A660B5">
        <w:rPr>
          <w:rFonts w:ascii="黑体" w:eastAsia="黑体" w:hAnsi="黑体" w:cs="宋体"/>
          <w:bCs/>
          <w:sz w:val="32"/>
          <w:szCs w:val="32"/>
        </w:rPr>
        <w:t>八、政府性基金预算支出情况说明</w:t>
      </w:r>
      <w:r w:rsidRPr="00A660B5">
        <w:rPr>
          <w:rFonts w:ascii="黑体" w:eastAsia="黑体" w:hAnsi="黑体" w:cs="宋体"/>
          <w:sz w:val="32"/>
          <w:szCs w:val="32"/>
        </w:rPr>
        <w:br/>
      </w:r>
      <w:r w:rsidRPr="0053029E">
        <w:rPr>
          <w:rFonts w:ascii="ˎ̥" w:eastAsia="宋体" w:hAnsi="ˎ̥" w:cs="宋体"/>
          <w:sz w:val="32"/>
          <w:szCs w:val="32"/>
        </w:rPr>
        <w:t xml:space="preserve">　　</w:t>
      </w:r>
      <w:r w:rsidR="007B50FC" w:rsidRPr="00A660B5">
        <w:rPr>
          <w:rFonts w:hAnsi="Times New Roman" w:hint="eastAsia"/>
          <w:sz w:val="32"/>
          <w:szCs w:val="32"/>
        </w:rPr>
        <w:t>阿坝州财政局2018年、2019年均无政府性基金预算拨款安排的支出</w:t>
      </w:r>
      <w:r w:rsidR="00A660B5">
        <w:rPr>
          <w:rFonts w:hAnsi="Times New Roman" w:hint="eastAsia"/>
          <w:sz w:val="32"/>
          <w:szCs w:val="32"/>
        </w:rPr>
        <w:t>。</w:t>
      </w:r>
      <w:r w:rsidRPr="00A660B5">
        <w:rPr>
          <w:rFonts w:hAnsi="Times New Roman"/>
          <w:sz w:val="32"/>
          <w:szCs w:val="32"/>
        </w:rPr>
        <w:t xml:space="preserve">　　</w:t>
      </w:r>
    </w:p>
    <w:p w:rsidR="00817E65" w:rsidRDefault="00352854" w:rsidP="00AF0F58">
      <w:pPr>
        <w:pStyle w:val="1"/>
        <w:spacing w:line="560" w:lineRule="exact"/>
        <w:rPr>
          <w:rFonts w:ascii="ˎ̥" w:eastAsia="宋体" w:hAnsi="ˎ̥" w:cs="宋体" w:hint="eastAsia"/>
          <w:sz w:val="32"/>
          <w:szCs w:val="32"/>
        </w:rPr>
      </w:pPr>
      <w:r w:rsidRPr="00A660B5">
        <w:rPr>
          <w:rFonts w:ascii="黑体" w:eastAsia="黑体" w:hAnsi="黑体" w:cs="宋体"/>
          <w:bCs/>
          <w:sz w:val="32"/>
          <w:szCs w:val="32"/>
        </w:rPr>
        <w:t>九、其他重要事项的情况说明</w:t>
      </w:r>
      <w:r w:rsidRPr="00A660B5">
        <w:rPr>
          <w:rFonts w:ascii="黑体" w:eastAsia="黑体" w:hAnsi="黑体" w:cs="宋体"/>
          <w:sz w:val="32"/>
          <w:szCs w:val="32"/>
        </w:rPr>
        <w:br/>
      </w:r>
      <w:r w:rsidRPr="0053029E">
        <w:rPr>
          <w:rFonts w:ascii="ˎ̥" w:eastAsia="宋体" w:hAnsi="ˎ̥" w:cs="宋体"/>
          <w:sz w:val="32"/>
          <w:szCs w:val="32"/>
        </w:rPr>
        <w:t xml:space="preserve">　　</w:t>
      </w:r>
      <w:r w:rsidRPr="00A660B5">
        <w:rPr>
          <w:rFonts w:ascii="楷体" w:eastAsia="楷体" w:hAnsi="楷体" w:cs="宋体"/>
          <w:b/>
          <w:sz w:val="32"/>
          <w:szCs w:val="32"/>
        </w:rPr>
        <w:t>（一）机关运行经费</w:t>
      </w:r>
      <w:r w:rsidRPr="00A660B5">
        <w:rPr>
          <w:rFonts w:ascii="楷体" w:eastAsia="楷体" w:hAnsi="楷体" w:cs="宋体"/>
          <w:b/>
          <w:sz w:val="32"/>
          <w:szCs w:val="32"/>
        </w:rPr>
        <w:br/>
      </w:r>
      <w:r w:rsidRPr="0053029E">
        <w:rPr>
          <w:rFonts w:ascii="ˎ̥" w:eastAsia="宋体" w:hAnsi="ˎ̥" w:cs="宋体"/>
          <w:sz w:val="32"/>
          <w:szCs w:val="32"/>
        </w:rPr>
        <w:t xml:space="preserve">　</w:t>
      </w:r>
      <w:r w:rsidR="00A660B5">
        <w:rPr>
          <w:rFonts w:ascii="ˎ̥" w:eastAsia="宋体" w:hAnsi="ˎ̥" w:cs="宋体" w:hint="eastAsia"/>
          <w:sz w:val="32"/>
          <w:szCs w:val="32"/>
        </w:rPr>
        <w:t xml:space="preserve">  </w:t>
      </w:r>
      <w:r w:rsidR="005F7884" w:rsidRPr="00A660B5">
        <w:rPr>
          <w:rFonts w:hAnsi="Times New Roman" w:hint="eastAsia"/>
          <w:sz w:val="32"/>
          <w:szCs w:val="32"/>
        </w:rPr>
        <w:t>阿坝州财政局</w:t>
      </w:r>
      <w:r w:rsidR="00085137" w:rsidRPr="00A660B5">
        <w:rPr>
          <w:rFonts w:hAnsi="Times New Roman"/>
          <w:sz w:val="32"/>
          <w:szCs w:val="32"/>
        </w:rPr>
        <w:t>201</w:t>
      </w:r>
      <w:r w:rsidR="00025B29" w:rsidRPr="00A660B5">
        <w:rPr>
          <w:rFonts w:hAnsi="Times New Roman" w:hint="eastAsia"/>
          <w:sz w:val="32"/>
          <w:szCs w:val="32"/>
        </w:rPr>
        <w:t>9</w:t>
      </w:r>
      <w:r w:rsidR="00085137" w:rsidRPr="00A660B5">
        <w:rPr>
          <w:rFonts w:hAnsi="Times New Roman"/>
          <w:sz w:val="32"/>
          <w:szCs w:val="32"/>
        </w:rPr>
        <w:t>年</w:t>
      </w:r>
      <w:r w:rsidRPr="00A660B5">
        <w:rPr>
          <w:rFonts w:hAnsi="Times New Roman"/>
          <w:sz w:val="32"/>
          <w:szCs w:val="32"/>
        </w:rPr>
        <w:t>机关运行经费财政拨款预算为</w:t>
      </w:r>
      <w:r w:rsidR="007B50FC" w:rsidRPr="00A660B5">
        <w:rPr>
          <w:rFonts w:hAnsi="Times New Roman" w:hint="eastAsia"/>
          <w:sz w:val="32"/>
          <w:szCs w:val="32"/>
        </w:rPr>
        <w:t>463.68</w:t>
      </w:r>
      <w:r w:rsidRPr="00A660B5">
        <w:rPr>
          <w:rFonts w:hAnsi="Times New Roman"/>
          <w:sz w:val="32"/>
          <w:szCs w:val="32"/>
        </w:rPr>
        <w:t>万元，比201</w:t>
      </w:r>
      <w:r w:rsidR="00025B29" w:rsidRPr="00A660B5">
        <w:rPr>
          <w:rFonts w:hAnsi="Times New Roman" w:hint="eastAsia"/>
          <w:sz w:val="32"/>
          <w:szCs w:val="32"/>
        </w:rPr>
        <w:t>8</w:t>
      </w:r>
      <w:r w:rsidRPr="00A660B5">
        <w:rPr>
          <w:rFonts w:hAnsi="Times New Roman"/>
          <w:sz w:val="32"/>
          <w:szCs w:val="32"/>
        </w:rPr>
        <w:t>年预算增加</w:t>
      </w:r>
      <w:r w:rsidR="007B50FC" w:rsidRPr="00A660B5">
        <w:rPr>
          <w:rFonts w:hAnsi="Times New Roman" w:hint="eastAsia"/>
          <w:sz w:val="32"/>
          <w:szCs w:val="32"/>
        </w:rPr>
        <w:t>41.38</w:t>
      </w:r>
      <w:r w:rsidRPr="00A660B5">
        <w:rPr>
          <w:rFonts w:hAnsi="Times New Roman"/>
          <w:sz w:val="32"/>
          <w:szCs w:val="32"/>
        </w:rPr>
        <w:t>万元，增长</w:t>
      </w:r>
      <w:r w:rsidR="007B50FC" w:rsidRPr="00A660B5">
        <w:rPr>
          <w:rFonts w:hAnsi="Times New Roman" w:hint="eastAsia"/>
          <w:sz w:val="32"/>
          <w:szCs w:val="32"/>
        </w:rPr>
        <w:t>9.80</w:t>
      </w:r>
      <w:r w:rsidRPr="00A660B5">
        <w:rPr>
          <w:rFonts w:hAnsi="Times New Roman"/>
          <w:sz w:val="32"/>
          <w:szCs w:val="32"/>
        </w:rPr>
        <w:t>%。</w:t>
      </w:r>
      <w:r w:rsidRPr="00A660B5">
        <w:rPr>
          <w:rFonts w:hAnsi="Times New Roman"/>
          <w:sz w:val="32"/>
          <w:szCs w:val="32"/>
        </w:rPr>
        <w:br/>
      </w:r>
      <w:r w:rsidRPr="0053029E">
        <w:rPr>
          <w:rFonts w:ascii="ˎ̥" w:eastAsia="宋体" w:hAnsi="ˎ̥" w:cs="宋体"/>
          <w:sz w:val="32"/>
          <w:szCs w:val="32"/>
        </w:rPr>
        <w:t xml:space="preserve">　　</w:t>
      </w:r>
      <w:r w:rsidRPr="00A660B5">
        <w:rPr>
          <w:rFonts w:ascii="楷体" w:eastAsia="楷体" w:hAnsi="楷体" w:cs="宋体"/>
          <w:b/>
          <w:sz w:val="32"/>
          <w:szCs w:val="32"/>
        </w:rPr>
        <w:t>（二）政府采购情况</w:t>
      </w:r>
      <w:r w:rsidRPr="00A660B5">
        <w:rPr>
          <w:rFonts w:ascii="楷体" w:eastAsia="楷体" w:hAnsi="楷体" w:cs="宋体"/>
          <w:b/>
          <w:sz w:val="32"/>
          <w:szCs w:val="32"/>
        </w:rPr>
        <w:br/>
      </w:r>
      <w:r w:rsidRPr="0053029E">
        <w:rPr>
          <w:rFonts w:ascii="ˎ̥" w:eastAsia="宋体" w:hAnsi="ˎ̥" w:cs="宋体"/>
          <w:sz w:val="32"/>
          <w:szCs w:val="32"/>
        </w:rPr>
        <w:t xml:space="preserve">　</w:t>
      </w:r>
      <w:r w:rsidR="00A660B5">
        <w:rPr>
          <w:rFonts w:ascii="ˎ̥" w:eastAsia="宋体" w:hAnsi="ˎ̥" w:cs="宋体" w:hint="eastAsia"/>
          <w:sz w:val="32"/>
          <w:szCs w:val="32"/>
        </w:rPr>
        <w:t xml:space="preserve">  </w:t>
      </w:r>
      <w:r w:rsidR="00085137" w:rsidRPr="00A660B5">
        <w:rPr>
          <w:rFonts w:hAnsi="Times New Roman"/>
          <w:sz w:val="32"/>
          <w:szCs w:val="32"/>
        </w:rPr>
        <w:t>201</w:t>
      </w:r>
      <w:r w:rsidR="00025B29" w:rsidRPr="00A660B5">
        <w:rPr>
          <w:rFonts w:hAnsi="Times New Roman" w:hint="eastAsia"/>
          <w:sz w:val="32"/>
          <w:szCs w:val="32"/>
        </w:rPr>
        <w:t>9</w:t>
      </w:r>
      <w:r w:rsidR="00085137" w:rsidRPr="00A660B5">
        <w:rPr>
          <w:rFonts w:hAnsi="Times New Roman"/>
          <w:sz w:val="32"/>
          <w:szCs w:val="32"/>
        </w:rPr>
        <w:t>年</w:t>
      </w:r>
      <w:r w:rsidR="005F7884" w:rsidRPr="00A660B5">
        <w:rPr>
          <w:rFonts w:hAnsi="Times New Roman" w:hint="eastAsia"/>
          <w:sz w:val="32"/>
          <w:szCs w:val="32"/>
        </w:rPr>
        <w:t>阿坝州财政局</w:t>
      </w:r>
      <w:r w:rsidRPr="00A660B5">
        <w:rPr>
          <w:rFonts w:hAnsi="Times New Roman"/>
          <w:sz w:val="32"/>
          <w:szCs w:val="32"/>
        </w:rPr>
        <w:t>安排政府采购预算</w:t>
      </w:r>
      <w:r w:rsidR="007B50FC" w:rsidRPr="00A660B5">
        <w:rPr>
          <w:rFonts w:hAnsi="Times New Roman" w:hint="eastAsia"/>
          <w:sz w:val="32"/>
          <w:szCs w:val="32"/>
        </w:rPr>
        <w:t>48.63</w:t>
      </w:r>
      <w:r w:rsidRPr="00A660B5">
        <w:rPr>
          <w:rFonts w:hAnsi="Times New Roman"/>
          <w:sz w:val="32"/>
          <w:szCs w:val="32"/>
        </w:rPr>
        <w:t>万元，主要用于</w:t>
      </w:r>
      <w:r w:rsidR="007B50FC" w:rsidRPr="00A660B5">
        <w:rPr>
          <w:rFonts w:hAnsi="Times New Roman" w:hint="eastAsia"/>
          <w:sz w:val="32"/>
          <w:szCs w:val="32"/>
        </w:rPr>
        <w:t>2019</w:t>
      </w:r>
      <w:r w:rsidR="00817E65" w:rsidRPr="00A660B5">
        <w:rPr>
          <w:rFonts w:hAnsi="Times New Roman" w:hint="eastAsia"/>
          <w:sz w:val="32"/>
          <w:szCs w:val="32"/>
        </w:rPr>
        <w:t>年局机关办公设备采购。</w:t>
      </w:r>
      <w:r w:rsidRPr="0053029E">
        <w:rPr>
          <w:rFonts w:ascii="ˎ̥" w:eastAsia="宋体" w:hAnsi="ˎ̥" w:cs="宋体"/>
          <w:sz w:val="32"/>
          <w:szCs w:val="32"/>
        </w:rPr>
        <w:br/>
      </w:r>
      <w:r w:rsidRPr="0053029E">
        <w:rPr>
          <w:rFonts w:ascii="ˎ̥" w:eastAsia="宋体" w:hAnsi="ˎ̥" w:cs="宋体"/>
          <w:sz w:val="32"/>
          <w:szCs w:val="32"/>
        </w:rPr>
        <w:t xml:space="preserve">　　</w:t>
      </w:r>
      <w:r w:rsidRPr="00A660B5">
        <w:rPr>
          <w:rFonts w:ascii="楷体" w:eastAsia="楷体" w:hAnsi="楷体" w:cs="宋体"/>
          <w:b/>
          <w:sz w:val="32"/>
          <w:szCs w:val="32"/>
        </w:rPr>
        <w:t>（三）国有资产占有使用情况</w:t>
      </w:r>
    </w:p>
    <w:p w:rsidR="00817E65" w:rsidRPr="00A660B5" w:rsidRDefault="00817E65" w:rsidP="00AF0F58">
      <w:pPr>
        <w:pStyle w:val="1"/>
        <w:spacing w:line="560" w:lineRule="exact"/>
        <w:ind w:firstLineChars="200" w:firstLine="640"/>
        <w:rPr>
          <w:rFonts w:hAnsi="Times New Roman"/>
          <w:sz w:val="32"/>
          <w:szCs w:val="32"/>
        </w:rPr>
      </w:pPr>
      <w:r w:rsidRPr="00A660B5">
        <w:rPr>
          <w:rFonts w:hAnsi="Times New Roman" w:hint="eastAsia"/>
          <w:sz w:val="32"/>
          <w:szCs w:val="32"/>
        </w:rPr>
        <w:t>截止2018年12月31日，资产总额2333.16万元，其中：流动资产438.53万元，固定资产1894.63万元。</w:t>
      </w:r>
    </w:p>
    <w:p w:rsidR="00817E65" w:rsidRPr="00A660B5" w:rsidRDefault="00817E65" w:rsidP="00AF0F58">
      <w:pPr>
        <w:pStyle w:val="1"/>
        <w:spacing w:line="560" w:lineRule="exact"/>
        <w:ind w:firstLineChars="200" w:firstLine="640"/>
        <w:rPr>
          <w:rFonts w:hAnsi="Times New Roman"/>
          <w:sz w:val="32"/>
          <w:szCs w:val="32"/>
        </w:rPr>
      </w:pPr>
      <w:r w:rsidRPr="00A660B5">
        <w:rPr>
          <w:rFonts w:hAnsi="Times New Roman" w:hint="eastAsia"/>
          <w:sz w:val="32"/>
          <w:szCs w:val="32"/>
        </w:rPr>
        <w:t>固定资产中，房屋</w:t>
      </w:r>
      <w:proofErr w:type="gramStart"/>
      <w:r w:rsidRPr="00A660B5">
        <w:rPr>
          <w:rFonts w:hAnsi="Times New Roman" w:hint="eastAsia"/>
          <w:sz w:val="32"/>
          <w:szCs w:val="32"/>
        </w:rPr>
        <w:t>类价值</w:t>
      </w:r>
      <w:proofErr w:type="gramEnd"/>
      <w:r w:rsidRPr="00A660B5">
        <w:rPr>
          <w:rFonts w:hAnsi="Times New Roman" w:hint="eastAsia"/>
          <w:sz w:val="32"/>
          <w:szCs w:val="32"/>
        </w:rPr>
        <w:t>200.31万元、车辆</w:t>
      </w:r>
      <w:proofErr w:type="gramStart"/>
      <w:r w:rsidRPr="00A660B5">
        <w:rPr>
          <w:rFonts w:hAnsi="Times New Roman" w:hint="eastAsia"/>
          <w:sz w:val="32"/>
          <w:szCs w:val="32"/>
        </w:rPr>
        <w:t>类价值</w:t>
      </w:r>
      <w:proofErr w:type="gramEnd"/>
      <w:r w:rsidRPr="00A660B5">
        <w:rPr>
          <w:rFonts w:hAnsi="Times New Roman" w:hint="eastAsia"/>
          <w:sz w:val="32"/>
          <w:szCs w:val="32"/>
        </w:rPr>
        <w:t>556.96万元、其他固定资产1137.36万元。</w:t>
      </w:r>
    </w:p>
    <w:p w:rsidR="00817E65" w:rsidRPr="00A660B5" w:rsidRDefault="00817E65" w:rsidP="00AF0F58">
      <w:pPr>
        <w:pStyle w:val="1"/>
        <w:spacing w:line="560" w:lineRule="exact"/>
        <w:ind w:firstLineChars="200" w:firstLine="640"/>
        <w:rPr>
          <w:rFonts w:hAnsi="Times New Roman"/>
          <w:sz w:val="32"/>
          <w:szCs w:val="32"/>
        </w:rPr>
      </w:pPr>
      <w:r w:rsidRPr="00A660B5">
        <w:rPr>
          <w:rFonts w:hAnsi="Times New Roman" w:hint="eastAsia"/>
          <w:sz w:val="32"/>
          <w:szCs w:val="32"/>
        </w:rPr>
        <w:t>车辆保有量10辆。</w:t>
      </w:r>
    </w:p>
    <w:p w:rsidR="00DB6419" w:rsidRPr="00A660B5" w:rsidRDefault="00352854" w:rsidP="00AF0F58">
      <w:pPr>
        <w:pStyle w:val="1"/>
        <w:spacing w:line="560" w:lineRule="exact"/>
        <w:ind w:firstLineChars="50" w:firstLine="161"/>
        <w:rPr>
          <w:rFonts w:ascii="楷体" w:eastAsia="楷体" w:hAnsi="楷体" w:cs="宋体"/>
          <w:b/>
          <w:sz w:val="32"/>
          <w:szCs w:val="32"/>
        </w:rPr>
      </w:pPr>
      <w:r w:rsidRPr="00A660B5">
        <w:rPr>
          <w:rFonts w:ascii="楷体" w:eastAsia="楷体" w:hAnsi="楷体" w:cs="宋体"/>
          <w:b/>
          <w:sz w:val="32"/>
          <w:szCs w:val="32"/>
        </w:rPr>
        <w:t xml:space="preserve">（四）绩效目标设置情况　</w:t>
      </w:r>
    </w:p>
    <w:p w:rsidR="00352854" w:rsidRPr="00A660B5" w:rsidRDefault="00C8183B" w:rsidP="00AF0F58">
      <w:pPr>
        <w:pStyle w:val="1"/>
        <w:spacing w:before="0" w:line="560" w:lineRule="exact"/>
        <w:ind w:firstLineChars="200" w:firstLine="640"/>
        <w:rPr>
          <w:rFonts w:hAnsi="Times New Roman"/>
          <w:sz w:val="32"/>
          <w:szCs w:val="32"/>
        </w:rPr>
      </w:pPr>
      <w:r w:rsidRPr="00A660B5">
        <w:rPr>
          <w:rFonts w:hAnsi="Times New Roman" w:hint="eastAsia"/>
          <w:sz w:val="32"/>
          <w:szCs w:val="32"/>
        </w:rPr>
        <w:lastRenderedPageBreak/>
        <w:t>2</w:t>
      </w:r>
      <w:r w:rsidRPr="00A660B5">
        <w:rPr>
          <w:rFonts w:hAnsi="Times New Roman"/>
          <w:sz w:val="32"/>
          <w:szCs w:val="32"/>
        </w:rPr>
        <w:t>01</w:t>
      </w:r>
      <w:r w:rsidR="00025B29" w:rsidRPr="00A660B5">
        <w:rPr>
          <w:rFonts w:hAnsi="Times New Roman" w:hint="eastAsia"/>
          <w:sz w:val="32"/>
          <w:szCs w:val="32"/>
        </w:rPr>
        <w:t>9</w:t>
      </w:r>
      <w:r w:rsidRPr="00A660B5">
        <w:rPr>
          <w:rFonts w:hAnsi="Times New Roman"/>
          <w:sz w:val="32"/>
          <w:szCs w:val="32"/>
        </w:rPr>
        <w:t>年</w:t>
      </w:r>
      <w:r w:rsidR="005F7884" w:rsidRPr="00A660B5">
        <w:rPr>
          <w:rFonts w:hAnsi="Times New Roman" w:hint="eastAsia"/>
          <w:sz w:val="32"/>
          <w:szCs w:val="32"/>
        </w:rPr>
        <w:t>阿坝州财政局</w:t>
      </w:r>
      <w:r w:rsidR="00352854" w:rsidRPr="00A660B5">
        <w:rPr>
          <w:rFonts w:hAnsi="Times New Roman"/>
          <w:sz w:val="32"/>
          <w:szCs w:val="32"/>
        </w:rPr>
        <w:t>通用项目和专用项目均按要求实行绩效目标管理，涉及一般公共预算当年拨款</w:t>
      </w:r>
      <w:r w:rsidR="00817E65" w:rsidRPr="00A660B5">
        <w:rPr>
          <w:rFonts w:hAnsi="Times New Roman" w:hint="eastAsia"/>
          <w:sz w:val="32"/>
          <w:szCs w:val="32"/>
        </w:rPr>
        <w:t>2495.56</w:t>
      </w:r>
      <w:r w:rsidR="00352854" w:rsidRPr="00A660B5">
        <w:rPr>
          <w:rFonts w:hAnsi="Times New Roman"/>
          <w:sz w:val="32"/>
          <w:szCs w:val="32"/>
        </w:rPr>
        <w:t>万元。</w:t>
      </w:r>
      <w:r w:rsidR="00352854" w:rsidRPr="00A660B5">
        <w:rPr>
          <w:rFonts w:ascii="黑体" w:eastAsia="黑体" w:hAnsi="黑体" w:cs="宋体"/>
          <w:bCs/>
          <w:sz w:val="32"/>
          <w:szCs w:val="32"/>
        </w:rPr>
        <w:t>十、名词解释</w:t>
      </w:r>
      <w:r w:rsidR="00352854" w:rsidRPr="00A660B5">
        <w:rPr>
          <w:rFonts w:ascii="黑体" w:eastAsia="黑体" w:hAnsi="黑体" w:cs="宋体"/>
          <w:sz w:val="32"/>
          <w:szCs w:val="32"/>
        </w:rPr>
        <w:br/>
      </w:r>
      <w:r w:rsidR="00352854" w:rsidRPr="0053029E">
        <w:rPr>
          <w:rFonts w:ascii="ˎ̥" w:eastAsia="宋体" w:hAnsi="ˎ̥" w:cs="宋体"/>
          <w:sz w:val="32"/>
          <w:szCs w:val="32"/>
        </w:rPr>
        <w:t xml:space="preserve">　　</w:t>
      </w:r>
      <w:r w:rsidR="00352854" w:rsidRPr="00A660B5">
        <w:rPr>
          <w:rFonts w:hAnsi="Times New Roman"/>
          <w:sz w:val="32"/>
          <w:szCs w:val="32"/>
        </w:rPr>
        <w:t>（一）财政拨款收入：指由财政拨款形成的部门收入。按现行管理制度，部门预算中反映的财政拨款仅包括一般公共预算拨款和政府性基金预算拨款。</w:t>
      </w:r>
      <w:r w:rsidR="00352854" w:rsidRPr="00A660B5">
        <w:rPr>
          <w:rFonts w:hAnsi="Times New Roman"/>
          <w:sz w:val="32"/>
          <w:szCs w:val="32"/>
        </w:rPr>
        <w:br/>
        <w:t xml:space="preserve">　　（二）事业收入：指所属事业单位开展专业业务活动及辅助活动所取得的收入。</w:t>
      </w:r>
      <w:r w:rsidR="00352854" w:rsidRPr="00A660B5">
        <w:rPr>
          <w:rFonts w:hAnsi="Times New Roman"/>
          <w:sz w:val="32"/>
          <w:szCs w:val="32"/>
        </w:rPr>
        <w:br/>
        <w:t xml:space="preserve">　　（三）事业单位经营收入：指所属事业单位在专业业务活动及其辅助活动之外开展非独立核算经营活动取得的收入。</w:t>
      </w:r>
      <w:r w:rsidR="00352854" w:rsidRPr="00A660B5">
        <w:rPr>
          <w:rFonts w:hAnsi="Times New Roman"/>
          <w:sz w:val="32"/>
          <w:szCs w:val="32"/>
        </w:rPr>
        <w:br/>
        <w:t xml:space="preserve">　　（四）其他收入：指除上述</w:t>
      </w:r>
      <w:r w:rsidR="00352854" w:rsidRPr="00A660B5">
        <w:rPr>
          <w:rFonts w:hAnsi="Times New Roman"/>
          <w:sz w:val="32"/>
          <w:szCs w:val="32"/>
        </w:rPr>
        <w:t>“</w:t>
      </w:r>
      <w:r w:rsidR="00352854" w:rsidRPr="00A660B5">
        <w:rPr>
          <w:rFonts w:hAnsi="Times New Roman"/>
          <w:sz w:val="32"/>
          <w:szCs w:val="32"/>
        </w:rPr>
        <w:t>财政拨款收入</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事业收入</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事业单位经营收入</w:t>
      </w:r>
      <w:r w:rsidR="00352854" w:rsidRPr="00A660B5">
        <w:rPr>
          <w:rFonts w:hAnsi="Times New Roman"/>
          <w:sz w:val="32"/>
          <w:szCs w:val="32"/>
        </w:rPr>
        <w:t>”</w:t>
      </w:r>
      <w:r w:rsidR="00352854" w:rsidRPr="00A660B5">
        <w:rPr>
          <w:rFonts w:hAnsi="Times New Roman"/>
          <w:sz w:val="32"/>
          <w:szCs w:val="32"/>
        </w:rPr>
        <w:t>等以外的收入，主要是所属行政事业单位按规定动用的售房收入、存款利息收入等。</w:t>
      </w:r>
      <w:r w:rsidR="00352854" w:rsidRPr="00A660B5">
        <w:rPr>
          <w:rFonts w:hAnsi="Times New Roman"/>
          <w:sz w:val="32"/>
          <w:szCs w:val="32"/>
        </w:rPr>
        <w:br/>
        <w:t xml:space="preserve">　　（五）用事业基金弥补收支差额：指所属事业单位在预计用当年的</w:t>
      </w:r>
      <w:r w:rsidR="00352854" w:rsidRPr="00A660B5">
        <w:rPr>
          <w:rFonts w:hAnsi="Times New Roman"/>
          <w:sz w:val="32"/>
          <w:szCs w:val="32"/>
        </w:rPr>
        <w:t>“</w:t>
      </w:r>
      <w:r w:rsidR="00352854" w:rsidRPr="00A660B5">
        <w:rPr>
          <w:rFonts w:hAnsi="Times New Roman"/>
          <w:sz w:val="32"/>
          <w:szCs w:val="32"/>
        </w:rPr>
        <w:t>财政拨款收入</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事业收入</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事业单位经营收入</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w:t>
      </w:r>
      <w:r w:rsidR="00352854" w:rsidRPr="00A660B5">
        <w:rPr>
          <w:rFonts w:hAnsi="Times New Roman"/>
          <w:sz w:val="32"/>
          <w:szCs w:val="32"/>
        </w:rPr>
        <w:t>其他收入</w:t>
      </w:r>
      <w:r w:rsidR="00352854" w:rsidRPr="00A660B5">
        <w:rPr>
          <w:rFonts w:hAnsi="Times New Roman"/>
          <w:sz w:val="32"/>
          <w:szCs w:val="32"/>
        </w:rPr>
        <w:t>”</w:t>
      </w:r>
      <w:r w:rsidR="00352854" w:rsidRPr="00A660B5">
        <w:rPr>
          <w:rFonts w:hAnsi="Times New Roman"/>
          <w:sz w:val="32"/>
          <w:szCs w:val="32"/>
        </w:rPr>
        <w:t>不足以安排当年支出的情况下，使用以前年度积累的事业基金弥补本年度收支缺口的资金。</w:t>
      </w:r>
      <w:r w:rsidR="00352854" w:rsidRPr="00A660B5">
        <w:rPr>
          <w:rFonts w:hAnsi="Times New Roman"/>
          <w:sz w:val="32"/>
          <w:szCs w:val="32"/>
        </w:rPr>
        <w:br/>
        <w:t xml:space="preserve">　　（六）上年结转：指所属行政事业单位以前年度尚未完成、结转至本年按原规定用途继续使用的资金和以前年度已完成项目剩余资金经批准用于新用途使用的资金。</w:t>
      </w:r>
    </w:p>
    <w:p w:rsidR="00817E65" w:rsidRPr="00A660B5" w:rsidRDefault="00817E65" w:rsidP="00AF0F58">
      <w:pPr>
        <w:spacing w:line="560" w:lineRule="exact"/>
        <w:rPr>
          <w:rFonts w:ascii="仿宋_GB2312" w:eastAsia="仿宋_GB2312" w:hAnsi="Times New Roman" w:cs="Times New Roman"/>
          <w:kern w:val="0"/>
          <w:sz w:val="32"/>
          <w:szCs w:val="32"/>
        </w:rPr>
      </w:pPr>
      <w:r w:rsidRPr="00A660B5">
        <w:rPr>
          <w:rFonts w:ascii="仿宋_GB2312" w:eastAsia="仿宋_GB2312" w:hAnsi="Times New Roman" w:cs="Times New Roman" w:hint="eastAsia"/>
          <w:kern w:val="0"/>
          <w:sz w:val="32"/>
          <w:szCs w:val="32"/>
        </w:rPr>
        <w:t xml:space="preserve">    （七）财政监察：反映财政监察派出机构的专项业务支出。</w:t>
      </w:r>
    </w:p>
    <w:p w:rsidR="00817E65" w:rsidRPr="00A660B5" w:rsidRDefault="00817E65" w:rsidP="00AF0F58">
      <w:pPr>
        <w:spacing w:line="560" w:lineRule="exact"/>
        <w:ind w:firstLineChars="200" w:firstLine="640"/>
        <w:rPr>
          <w:rFonts w:ascii="仿宋_GB2312" w:eastAsia="仿宋_GB2312" w:hAnsi="Times New Roman" w:cs="Times New Roman"/>
          <w:kern w:val="0"/>
          <w:sz w:val="32"/>
          <w:szCs w:val="32"/>
        </w:rPr>
      </w:pPr>
      <w:r w:rsidRPr="00A660B5">
        <w:rPr>
          <w:rFonts w:ascii="仿宋_GB2312" w:eastAsia="仿宋_GB2312" w:hAnsi="Times New Roman" w:cs="Times New Roman" w:hint="eastAsia"/>
          <w:kern w:val="0"/>
          <w:sz w:val="32"/>
          <w:szCs w:val="32"/>
        </w:rPr>
        <w:t>（八）财政国库业务：反映财政部</w:t>
      </w:r>
      <w:proofErr w:type="gramStart"/>
      <w:r w:rsidRPr="00A660B5">
        <w:rPr>
          <w:rFonts w:ascii="仿宋_GB2312" w:eastAsia="仿宋_GB2312" w:hAnsi="Times New Roman" w:cs="Times New Roman" w:hint="eastAsia"/>
          <w:kern w:val="0"/>
          <w:sz w:val="32"/>
          <w:szCs w:val="32"/>
        </w:rPr>
        <w:t>门用于</w:t>
      </w:r>
      <w:proofErr w:type="gramEnd"/>
      <w:r w:rsidRPr="00A660B5">
        <w:rPr>
          <w:rFonts w:ascii="仿宋_GB2312" w:eastAsia="仿宋_GB2312" w:hAnsi="Times New Roman" w:cs="Times New Roman" w:hint="eastAsia"/>
          <w:kern w:val="0"/>
          <w:sz w:val="32"/>
          <w:szCs w:val="32"/>
        </w:rPr>
        <w:t>国库集中收</w:t>
      </w:r>
      <w:proofErr w:type="gramStart"/>
      <w:r w:rsidRPr="00A660B5">
        <w:rPr>
          <w:rFonts w:ascii="仿宋_GB2312" w:eastAsia="仿宋_GB2312" w:hAnsi="Times New Roman" w:cs="Times New Roman" w:hint="eastAsia"/>
          <w:kern w:val="0"/>
          <w:sz w:val="32"/>
          <w:szCs w:val="32"/>
        </w:rPr>
        <w:t>付</w:t>
      </w:r>
      <w:r w:rsidRPr="00A660B5">
        <w:rPr>
          <w:rFonts w:ascii="仿宋_GB2312" w:eastAsia="仿宋_GB2312" w:hAnsi="Times New Roman" w:cs="Times New Roman" w:hint="eastAsia"/>
          <w:kern w:val="0"/>
          <w:sz w:val="32"/>
          <w:szCs w:val="32"/>
        </w:rPr>
        <w:lastRenderedPageBreak/>
        <w:t>业务</w:t>
      </w:r>
      <w:proofErr w:type="gramEnd"/>
      <w:r w:rsidRPr="00A660B5">
        <w:rPr>
          <w:rFonts w:ascii="仿宋_GB2312" w:eastAsia="仿宋_GB2312" w:hAnsi="Times New Roman" w:cs="Times New Roman" w:hint="eastAsia"/>
          <w:kern w:val="0"/>
          <w:sz w:val="32"/>
          <w:szCs w:val="32"/>
        </w:rPr>
        <w:t>方面的支出。</w:t>
      </w:r>
    </w:p>
    <w:p w:rsidR="00817E65" w:rsidRPr="00A660B5" w:rsidRDefault="00817E65" w:rsidP="00AF0F58">
      <w:pPr>
        <w:spacing w:line="560" w:lineRule="exact"/>
        <w:ind w:firstLineChars="200" w:firstLine="640"/>
        <w:rPr>
          <w:rFonts w:ascii="仿宋_GB2312" w:eastAsia="仿宋_GB2312" w:hAnsi="Times New Roman" w:cs="Times New Roman"/>
          <w:kern w:val="0"/>
          <w:sz w:val="32"/>
          <w:szCs w:val="32"/>
        </w:rPr>
      </w:pPr>
      <w:r w:rsidRPr="00A660B5">
        <w:rPr>
          <w:rFonts w:ascii="仿宋_GB2312" w:eastAsia="仿宋_GB2312" w:hAnsi="Times New Roman" w:cs="Times New Roman" w:hint="eastAsia"/>
          <w:kern w:val="0"/>
          <w:sz w:val="32"/>
          <w:szCs w:val="32"/>
        </w:rPr>
        <w:t>（九）信息化建设：反映财政部</w:t>
      </w:r>
      <w:proofErr w:type="gramStart"/>
      <w:r w:rsidRPr="00A660B5">
        <w:rPr>
          <w:rFonts w:ascii="仿宋_GB2312" w:eastAsia="仿宋_GB2312" w:hAnsi="Times New Roman" w:cs="Times New Roman" w:hint="eastAsia"/>
          <w:kern w:val="0"/>
          <w:sz w:val="32"/>
          <w:szCs w:val="32"/>
        </w:rPr>
        <w:t>门用于</w:t>
      </w:r>
      <w:proofErr w:type="gramEnd"/>
      <w:r w:rsidRPr="00A660B5">
        <w:rPr>
          <w:rFonts w:ascii="仿宋_GB2312" w:eastAsia="仿宋_GB2312" w:hAnsi="Times New Roman" w:cs="Times New Roman" w:hint="eastAsia"/>
          <w:kern w:val="0"/>
          <w:sz w:val="32"/>
          <w:szCs w:val="32"/>
        </w:rPr>
        <w:t>“金财工程”等信息化建设方面的支出。</w:t>
      </w:r>
    </w:p>
    <w:p w:rsidR="00817E65" w:rsidRPr="00A660B5" w:rsidRDefault="00817E65" w:rsidP="00AF0F58">
      <w:pPr>
        <w:spacing w:line="560" w:lineRule="exact"/>
        <w:ind w:firstLineChars="200" w:firstLine="640"/>
        <w:rPr>
          <w:rFonts w:ascii="仿宋_GB2312" w:eastAsia="仿宋_GB2312" w:hAnsi="Times New Roman" w:cs="Times New Roman"/>
          <w:kern w:val="0"/>
          <w:sz w:val="32"/>
          <w:szCs w:val="32"/>
        </w:rPr>
      </w:pPr>
      <w:r w:rsidRPr="00A660B5">
        <w:rPr>
          <w:rFonts w:ascii="仿宋_GB2312" w:eastAsia="仿宋_GB2312" w:hAnsi="Times New Roman" w:cs="Times New Roman" w:hint="eastAsia"/>
          <w:kern w:val="0"/>
          <w:sz w:val="32"/>
          <w:szCs w:val="32"/>
        </w:rPr>
        <w:t>（十）财政委托业务支出:反映财政委托评审机构进行财政投资评审和委托建设银行等机构代理业务发生的支出。</w:t>
      </w:r>
    </w:p>
    <w:p w:rsidR="00817E65" w:rsidRPr="00A660B5" w:rsidRDefault="00817E65" w:rsidP="00AF0F58">
      <w:pPr>
        <w:spacing w:line="560" w:lineRule="exact"/>
        <w:ind w:firstLineChars="200" w:firstLine="640"/>
        <w:rPr>
          <w:rFonts w:ascii="仿宋_GB2312" w:eastAsia="仿宋_GB2312" w:hAnsi="Times New Roman" w:cs="Times New Roman"/>
          <w:kern w:val="0"/>
          <w:sz w:val="32"/>
          <w:szCs w:val="32"/>
        </w:rPr>
      </w:pPr>
    </w:p>
    <w:p w:rsidR="00F743F0" w:rsidRPr="00A660B5" w:rsidRDefault="00F743F0" w:rsidP="00AF0F58">
      <w:pPr>
        <w:spacing w:line="560" w:lineRule="exact"/>
        <w:ind w:firstLineChars="200" w:firstLine="640"/>
        <w:rPr>
          <w:rFonts w:ascii="仿宋_GB2312" w:eastAsia="仿宋_GB2312" w:hAnsi="Times New Roman" w:cs="Times New Roman"/>
          <w:kern w:val="0"/>
          <w:sz w:val="32"/>
          <w:szCs w:val="32"/>
        </w:rPr>
      </w:pPr>
    </w:p>
    <w:sectPr w:rsidR="00F743F0" w:rsidRPr="00A660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C3" w:rsidRDefault="00B94FC3" w:rsidP="00352854">
      <w:r>
        <w:separator/>
      </w:r>
    </w:p>
  </w:endnote>
  <w:endnote w:type="continuationSeparator" w:id="0">
    <w:p w:rsidR="00B94FC3" w:rsidRDefault="00B94FC3" w:rsidP="003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C3" w:rsidRDefault="00B94FC3" w:rsidP="00352854">
      <w:r>
        <w:separator/>
      </w:r>
    </w:p>
  </w:footnote>
  <w:footnote w:type="continuationSeparator" w:id="0">
    <w:p w:rsidR="00B94FC3" w:rsidRDefault="00B94FC3" w:rsidP="0035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25B29"/>
    <w:rsid w:val="00085137"/>
    <w:rsid w:val="00266644"/>
    <w:rsid w:val="00291AF0"/>
    <w:rsid w:val="002B1D7F"/>
    <w:rsid w:val="00352854"/>
    <w:rsid w:val="003762A5"/>
    <w:rsid w:val="003E087F"/>
    <w:rsid w:val="00424F18"/>
    <w:rsid w:val="00487CBF"/>
    <w:rsid w:val="004933B1"/>
    <w:rsid w:val="004C5E33"/>
    <w:rsid w:val="00506639"/>
    <w:rsid w:val="0053029E"/>
    <w:rsid w:val="005F7884"/>
    <w:rsid w:val="006C4591"/>
    <w:rsid w:val="006D034C"/>
    <w:rsid w:val="007B3677"/>
    <w:rsid w:val="007B50FC"/>
    <w:rsid w:val="007E2B5D"/>
    <w:rsid w:val="00817E65"/>
    <w:rsid w:val="00887A60"/>
    <w:rsid w:val="008D474B"/>
    <w:rsid w:val="008E300D"/>
    <w:rsid w:val="008F63EB"/>
    <w:rsid w:val="00987B5A"/>
    <w:rsid w:val="009A4963"/>
    <w:rsid w:val="00A60456"/>
    <w:rsid w:val="00A660B5"/>
    <w:rsid w:val="00AC05C4"/>
    <w:rsid w:val="00AF0F58"/>
    <w:rsid w:val="00B3314F"/>
    <w:rsid w:val="00B94FC3"/>
    <w:rsid w:val="00BC3D71"/>
    <w:rsid w:val="00BD6512"/>
    <w:rsid w:val="00C8183B"/>
    <w:rsid w:val="00D06D76"/>
    <w:rsid w:val="00D22494"/>
    <w:rsid w:val="00D60D56"/>
    <w:rsid w:val="00DB6419"/>
    <w:rsid w:val="00EA4260"/>
    <w:rsid w:val="00F029E0"/>
    <w:rsid w:val="00F12794"/>
    <w:rsid w:val="00F267C7"/>
    <w:rsid w:val="00F40C09"/>
    <w:rsid w:val="00F743F0"/>
    <w:rsid w:val="00F85776"/>
    <w:rsid w:val="00F96BE5"/>
    <w:rsid w:val="00FE4440"/>
    <w:rsid w:val="00FF11B9"/>
    <w:rsid w:val="00FF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854"/>
    <w:rPr>
      <w:sz w:val="18"/>
      <w:szCs w:val="18"/>
    </w:rPr>
  </w:style>
  <w:style w:type="paragraph" w:styleId="a4">
    <w:name w:val="footer"/>
    <w:basedOn w:val="a"/>
    <w:link w:val="Char0"/>
    <w:uiPriority w:val="99"/>
    <w:unhideWhenUsed/>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2854"/>
    <w:rPr>
      <w:sz w:val="18"/>
      <w:szCs w:val="18"/>
    </w:rPr>
  </w:style>
  <w:style w:type="character" w:styleId="a5">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6">
    <w:name w:val="List Paragraph"/>
    <w:basedOn w:val="a"/>
    <w:uiPriority w:val="34"/>
    <w:qFormat/>
    <w:rsid w:val="00FF11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743">
      <w:bodyDiv w:val="1"/>
      <w:marLeft w:val="0"/>
      <w:marRight w:val="0"/>
      <w:marTop w:val="0"/>
      <w:marBottom w:val="0"/>
      <w:divBdr>
        <w:top w:val="none" w:sz="0" w:space="0" w:color="auto"/>
        <w:left w:val="none" w:sz="0" w:space="0" w:color="auto"/>
        <w:bottom w:val="none" w:sz="0" w:space="0" w:color="auto"/>
        <w:right w:val="none" w:sz="0" w:space="0" w:color="auto"/>
      </w:divBdr>
    </w:div>
    <w:div w:id="77681209">
      <w:bodyDiv w:val="1"/>
      <w:marLeft w:val="0"/>
      <w:marRight w:val="0"/>
      <w:marTop w:val="0"/>
      <w:marBottom w:val="0"/>
      <w:divBdr>
        <w:top w:val="none" w:sz="0" w:space="0" w:color="auto"/>
        <w:left w:val="none" w:sz="0" w:space="0" w:color="auto"/>
        <w:bottom w:val="none" w:sz="0" w:space="0" w:color="auto"/>
        <w:right w:val="none" w:sz="0" w:space="0" w:color="auto"/>
      </w:divBdr>
    </w:div>
    <w:div w:id="206718977">
      <w:bodyDiv w:val="1"/>
      <w:marLeft w:val="0"/>
      <w:marRight w:val="0"/>
      <w:marTop w:val="0"/>
      <w:marBottom w:val="0"/>
      <w:divBdr>
        <w:top w:val="none" w:sz="0" w:space="0" w:color="auto"/>
        <w:left w:val="none" w:sz="0" w:space="0" w:color="auto"/>
        <w:bottom w:val="none" w:sz="0" w:space="0" w:color="auto"/>
        <w:right w:val="none" w:sz="0" w:space="0" w:color="auto"/>
      </w:divBdr>
    </w:div>
    <w:div w:id="261452354">
      <w:bodyDiv w:val="1"/>
      <w:marLeft w:val="0"/>
      <w:marRight w:val="0"/>
      <w:marTop w:val="0"/>
      <w:marBottom w:val="0"/>
      <w:divBdr>
        <w:top w:val="none" w:sz="0" w:space="0" w:color="auto"/>
        <w:left w:val="none" w:sz="0" w:space="0" w:color="auto"/>
        <w:bottom w:val="none" w:sz="0" w:space="0" w:color="auto"/>
        <w:right w:val="none" w:sz="0" w:space="0" w:color="auto"/>
      </w:divBdr>
    </w:div>
    <w:div w:id="277687829">
      <w:bodyDiv w:val="1"/>
      <w:marLeft w:val="0"/>
      <w:marRight w:val="0"/>
      <w:marTop w:val="0"/>
      <w:marBottom w:val="0"/>
      <w:divBdr>
        <w:top w:val="none" w:sz="0" w:space="0" w:color="auto"/>
        <w:left w:val="none" w:sz="0" w:space="0" w:color="auto"/>
        <w:bottom w:val="none" w:sz="0" w:space="0" w:color="auto"/>
        <w:right w:val="none" w:sz="0" w:space="0" w:color="auto"/>
      </w:divBdr>
    </w:div>
    <w:div w:id="296103807">
      <w:bodyDiv w:val="1"/>
      <w:marLeft w:val="0"/>
      <w:marRight w:val="0"/>
      <w:marTop w:val="0"/>
      <w:marBottom w:val="0"/>
      <w:divBdr>
        <w:top w:val="none" w:sz="0" w:space="0" w:color="auto"/>
        <w:left w:val="none" w:sz="0" w:space="0" w:color="auto"/>
        <w:bottom w:val="none" w:sz="0" w:space="0" w:color="auto"/>
        <w:right w:val="none" w:sz="0" w:space="0" w:color="auto"/>
      </w:divBdr>
    </w:div>
    <w:div w:id="333653403">
      <w:bodyDiv w:val="1"/>
      <w:marLeft w:val="0"/>
      <w:marRight w:val="0"/>
      <w:marTop w:val="0"/>
      <w:marBottom w:val="0"/>
      <w:divBdr>
        <w:top w:val="none" w:sz="0" w:space="0" w:color="auto"/>
        <w:left w:val="none" w:sz="0" w:space="0" w:color="auto"/>
        <w:bottom w:val="none" w:sz="0" w:space="0" w:color="auto"/>
        <w:right w:val="none" w:sz="0" w:space="0" w:color="auto"/>
      </w:divBdr>
    </w:div>
    <w:div w:id="394086932">
      <w:bodyDiv w:val="1"/>
      <w:marLeft w:val="0"/>
      <w:marRight w:val="0"/>
      <w:marTop w:val="0"/>
      <w:marBottom w:val="0"/>
      <w:divBdr>
        <w:top w:val="none" w:sz="0" w:space="0" w:color="auto"/>
        <w:left w:val="none" w:sz="0" w:space="0" w:color="auto"/>
        <w:bottom w:val="none" w:sz="0" w:space="0" w:color="auto"/>
        <w:right w:val="none" w:sz="0" w:space="0" w:color="auto"/>
      </w:divBdr>
    </w:div>
    <w:div w:id="394091188">
      <w:bodyDiv w:val="1"/>
      <w:marLeft w:val="0"/>
      <w:marRight w:val="0"/>
      <w:marTop w:val="0"/>
      <w:marBottom w:val="0"/>
      <w:divBdr>
        <w:top w:val="none" w:sz="0" w:space="0" w:color="auto"/>
        <w:left w:val="none" w:sz="0" w:space="0" w:color="auto"/>
        <w:bottom w:val="none" w:sz="0" w:space="0" w:color="auto"/>
        <w:right w:val="none" w:sz="0" w:space="0" w:color="auto"/>
      </w:divBdr>
    </w:div>
    <w:div w:id="482820019">
      <w:bodyDiv w:val="1"/>
      <w:marLeft w:val="0"/>
      <w:marRight w:val="0"/>
      <w:marTop w:val="0"/>
      <w:marBottom w:val="0"/>
      <w:divBdr>
        <w:top w:val="none" w:sz="0" w:space="0" w:color="auto"/>
        <w:left w:val="none" w:sz="0" w:space="0" w:color="auto"/>
        <w:bottom w:val="none" w:sz="0" w:space="0" w:color="auto"/>
        <w:right w:val="none" w:sz="0" w:space="0" w:color="auto"/>
      </w:divBdr>
    </w:div>
    <w:div w:id="489760537">
      <w:bodyDiv w:val="1"/>
      <w:marLeft w:val="0"/>
      <w:marRight w:val="0"/>
      <w:marTop w:val="0"/>
      <w:marBottom w:val="0"/>
      <w:divBdr>
        <w:top w:val="none" w:sz="0" w:space="0" w:color="auto"/>
        <w:left w:val="none" w:sz="0" w:space="0" w:color="auto"/>
        <w:bottom w:val="none" w:sz="0" w:space="0" w:color="auto"/>
        <w:right w:val="none" w:sz="0" w:space="0" w:color="auto"/>
      </w:divBdr>
    </w:div>
    <w:div w:id="506604936">
      <w:bodyDiv w:val="1"/>
      <w:marLeft w:val="0"/>
      <w:marRight w:val="0"/>
      <w:marTop w:val="0"/>
      <w:marBottom w:val="0"/>
      <w:divBdr>
        <w:top w:val="none" w:sz="0" w:space="0" w:color="auto"/>
        <w:left w:val="none" w:sz="0" w:space="0" w:color="auto"/>
        <w:bottom w:val="none" w:sz="0" w:space="0" w:color="auto"/>
        <w:right w:val="none" w:sz="0" w:space="0" w:color="auto"/>
      </w:divBdr>
    </w:div>
    <w:div w:id="521358978">
      <w:bodyDiv w:val="1"/>
      <w:marLeft w:val="0"/>
      <w:marRight w:val="0"/>
      <w:marTop w:val="0"/>
      <w:marBottom w:val="0"/>
      <w:divBdr>
        <w:top w:val="none" w:sz="0" w:space="0" w:color="auto"/>
        <w:left w:val="none" w:sz="0" w:space="0" w:color="auto"/>
        <w:bottom w:val="none" w:sz="0" w:space="0" w:color="auto"/>
        <w:right w:val="none" w:sz="0" w:space="0" w:color="auto"/>
      </w:divBdr>
    </w:div>
    <w:div w:id="524254005">
      <w:bodyDiv w:val="1"/>
      <w:marLeft w:val="0"/>
      <w:marRight w:val="0"/>
      <w:marTop w:val="0"/>
      <w:marBottom w:val="0"/>
      <w:divBdr>
        <w:top w:val="none" w:sz="0" w:space="0" w:color="auto"/>
        <w:left w:val="none" w:sz="0" w:space="0" w:color="auto"/>
        <w:bottom w:val="none" w:sz="0" w:space="0" w:color="auto"/>
        <w:right w:val="none" w:sz="0" w:space="0" w:color="auto"/>
      </w:divBdr>
    </w:div>
    <w:div w:id="568273584">
      <w:bodyDiv w:val="1"/>
      <w:marLeft w:val="0"/>
      <w:marRight w:val="0"/>
      <w:marTop w:val="0"/>
      <w:marBottom w:val="0"/>
      <w:divBdr>
        <w:top w:val="none" w:sz="0" w:space="0" w:color="auto"/>
        <w:left w:val="none" w:sz="0" w:space="0" w:color="auto"/>
        <w:bottom w:val="none" w:sz="0" w:space="0" w:color="auto"/>
        <w:right w:val="none" w:sz="0" w:space="0" w:color="auto"/>
      </w:divBdr>
    </w:div>
    <w:div w:id="580256954">
      <w:bodyDiv w:val="1"/>
      <w:marLeft w:val="0"/>
      <w:marRight w:val="0"/>
      <w:marTop w:val="0"/>
      <w:marBottom w:val="0"/>
      <w:divBdr>
        <w:top w:val="none" w:sz="0" w:space="0" w:color="auto"/>
        <w:left w:val="none" w:sz="0" w:space="0" w:color="auto"/>
        <w:bottom w:val="none" w:sz="0" w:space="0" w:color="auto"/>
        <w:right w:val="none" w:sz="0" w:space="0" w:color="auto"/>
      </w:divBdr>
    </w:div>
    <w:div w:id="613947607">
      <w:bodyDiv w:val="1"/>
      <w:marLeft w:val="0"/>
      <w:marRight w:val="0"/>
      <w:marTop w:val="0"/>
      <w:marBottom w:val="0"/>
      <w:divBdr>
        <w:top w:val="none" w:sz="0" w:space="0" w:color="auto"/>
        <w:left w:val="none" w:sz="0" w:space="0" w:color="auto"/>
        <w:bottom w:val="none" w:sz="0" w:space="0" w:color="auto"/>
        <w:right w:val="none" w:sz="0" w:space="0" w:color="auto"/>
      </w:divBdr>
    </w:div>
    <w:div w:id="843013897">
      <w:bodyDiv w:val="1"/>
      <w:marLeft w:val="0"/>
      <w:marRight w:val="0"/>
      <w:marTop w:val="0"/>
      <w:marBottom w:val="0"/>
      <w:divBdr>
        <w:top w:val="none" w:sz="0" w:space="0" w:color="auto"/>
        <w:left w:val="none" w:sz="0" w:space="0" w:color="auto"/>
        <w:bottom w:val="none" w:sz="0" w:space="0" w:color="auto"/>
        <w:right w:val="none" w:sz="0" w:space="0" w:color="auto"/>
      </w:divBdr>
    </w:div>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123922">
      <w:bodyDiv w:val="1"/>
      <w:marLeft w:val="0"/>
      <w:marRight w:val="0"/>
      <w:marTop w:val="0"/>
      <w:marBottom w:val="0"/>
      <w:divBdr>
        <w:top w:val="none" w:sz="0" w:space="0" w:color="auto"/>
        <w:left w:val="none" w:sz="0" w:space="0" w:color="auto"/>
        <w:bottom w:val="none" w:sz="0" w:space="0" w:color="auto"/>
        <w:right w:val="none" w:sz="0" w:space="0" w:color="auto"/>
      </w:divBdr>
    </w:div>
    <w:div w:id="1095521026">
      <w:bodyDiv w:val="1"/>
      <w:marLeft w:val="0"/>
      <w:marRight w:val="0"/>
      <w:marTop w:val="0"/>
      <w:marBottom w:val="0"/>
      <w:divBdr>
        <w:top w:val="none" w:sz="0" w:space="0" w:color="auto"/>
        <w:left w:val="none" w:sz="0" w:space="0" w:color="auto"/>
        <w:bottom w:val="none" w:sz="0" w:space="0" w:color="auto"/>
        <w:right w:val="none" w:sz="0" w:space="0" w:color="auto"/>
      </w:divBdr>
    </w:div>
    <w:div w:id="1120874773">
      <w:bodyDiv w:val="1"/>
      <w:marLeft w:val="0"/>
      <w:marRight w:val="0"/>
      <w:marTop w:val="0"/>
      <w:marBottom w:val="0"/>
      <w:divBdr>
        <w:top w:val="none" w:sz="0" w:space="0" w:color="auto"/>
        <w:left w:val="none" w:sz="0" w:space="0" w:color="auto"/>
        <w:bottom w:val="none" w:sz="0" w:space="0" w:color="auto"/>
        <w:right w:val="none" w:sz="0" w:space="0" w:color="auto"/>
      </w:divBdr>
    </w:div>
    <w:div w:id="1171531231">
      <w:bodyDiv w:val="1"/>
      <w:marLeft w:val="0"/>
      <w:marRight w:val="0"/>
      <w:marTop w:val="0"/>
      <w:marBottom w:val="0"/>
      <w:divBdr>
        <w:top w:val="none" w:sz="0" w:space="0" w:color="auto"/>
        <w:left w:val="none" w:sz="0" w:space="0" w:color="auto"/>
        <w:bottom w:val="none" w:sz="0" w:space="0" w:color="auto"/>
        <w:right w:val="none" w:sz="0" w:space="0" w:color="auto"/>
      </w:divBdr>
    </w:div>
    <w:div w:id="1204630726">
      <w:bodyDiv w:val="1"/>
      <w:marLeft w:val="0"/>
      <w:marRight w:val="0"/>
      <w:marTop w:val="0"/>
      <w:marBottom w:val="0"/>
      <w:divBdr>
        <w:top w:val="none" w:sz="0" w:space="0" w:color="auto"/>
        <w:left w:val="none" w:sz="0" w:space="0" w:color="auto"/>
        <w:bottom w:val="none" w:sz="0" w:space="0" w:color="auto"/>
        <w:right w:val="none" w:sz="0" w:space="0" w:color="auto"/>
      </w:divBdr>
    </w:div>
    <w:div w:id="1297104098">
      <w:bodyDiv w:val="1"/>
      <w:marLeft w:val="0"/>
      <w:marRight w:val="0"/>
      <w:marTop w:val="0"/>
      <w:marBottom w:val="0"/>
      <w:divBdr>
        <w:top w:val="none" w:sz="0" w:space="0" w:color="auto"/>
        <w:left w:val="none" w:sz="0" w:space="0" w:color="auto"/>
        <w:bottom w:val="none" w:sz="0" w:space="0" w:color="auto"/>
        <w:right w:val="none" w:sz="0" w:space="0" w:color="auto"/>
      </w:divBdr>
    </w:div>
    <w:div w:id="1314527449">
      <w:bodyDiv w:val="1"/>
      <w:marLeft w:val="0"/>
      <w:marRight w:val="0"/>
      <w:marTop w:val="0"/>
      <w:marBottom w:val="0"/>
      <w:divBdr>
        <w:top w:val="none" w:sz="0" w:space="0" w:color="auto"/>
        <w:left w:val="none" w:sz="0" w:space="0" w:color="auto"/>
        <w:bottom w:val="none" w:sz="0" w:space="0" w:color="auto"/>
        <w:right w:val="none" w:sz="0" w:space="0" w:color="auto"/>
      </w:divBdr>
    </w:div>
    <w:div w:id="1378823043">
      <w:bodyDiv w:val="1"/>
      <w:marLeft w:val="0"/>
      <w:marRight w:val="0"/>
      <w:marTop w:val="0"/>
      <w:marBottom w:val="0"/>
      <w:divBdr>
        <w:top w:val="none" w:sz="0" w:space="0" w:color="auto"/>
        <w:left w:val="none" w:sz="0" w:space="0" w:color="auto"/>
        <w:bottom w:val="none" w:sz="0" w:space="0" w:color="auto"/>
        <w:right w:val="none" w:sz="0" w:space="0" w:color="auto"/>
      </w:divBdr>
    </w:div>
    <w:div w:id="1442797901">
      <w:bodyDiv w:val="1"/>
      <w:marLeft w:val="0"/>
      <w:marRight w:val="0"/>
      <w:marTop w:val="0"/>
      <w:marBottom w:val="0"/>
      <w:divBdr>
        <w:top w:val="none" w:sz="0" w:space="0" w:color="auto"/>
        <w:left w:val="none" w:sz="0" w:space="0" w:color="auto"/>
        <w:bottom w:val="none" w:sz="0" w:space="0" w:color="auto"/>
        <w:right w:val="none" w:sz="0" w:space="0" w:color="auto"/>
      </w:divBdr>
    </w:div>
    <w:div w:id="1484851276">
      <w:bodyDiv w:val="1"/>
      <w:marLeft w:val="0"/>
      <w:marRight w:val="0"/>
      <w:marTop w:val="0"/>
      <w:marBottom w:val="0"/>
      <w:divBdr>
        <w:top w:val="none" w:sz="0" w:space="0" w:color="auto"/>
        <w:left w:val="none" w:sz="0" w:space="0" w:color="auto"/>
        <w:bottom w:val="none" w:sz="0" w:space="0" w:color="auto"/>
        <w:right w:val="none" w:sz="0" w:space="0" w:color="auto"/>
      </w:divBdr>
    </w:div>
    <w:div w:id="1497958195">
      <w:bodyDiv w:val="1"/>
      <w:marLeft w:val="0"/>
      <w:marRight w:val="0"/>
      <w:marTop w:val="0"/>
      <w:marBottom w:val="0"/>
      <w:divBdr>
        <w:top w:val="none" w:sz="0" w:space="0" w:color="auto"/>
        <w:left w:val="none" w:sz="0" w:space="0" w:color="auto"/>
        <w:bottom w:val="none" w:sz="0" w:space="0" w:color="auto"/>
        <w:right w:val="none" w:sz="0" w:space="0" w:color="auto"/>
      </w:divBdr>
    </w:div>
    <w:div w:id="1549145786">
      <w:bodyDiv w:val="1"/>
      <w:marLeft w:val="0"/>
      <w:marRight w:val="0"/>
      <w:marTop w:val="0"/>
      <w:marBottom w:val="0"/>
      <w:divBdr>
        <w:top w:val="none" w:sz="0" w:space="0" w:color="auto"/>
        <w:left w:val="none" w:sz="0" w:space="0" w:color="auto"/>
        <w:bottom w:val="none" w:sz="0" w:space="0" w:color="auto"/>
        <w:right w:val="none" w:sz="0" w:space="0" w:color="auto"/>
      </w:divBdr>
    </w:div>
    <w:div w:id="1563448912">
      <w:bodyDiv w:val="1"/>
      <w:marLeft w:val="0"/>
      <w:marRight w:val="0"/>
      <w:marTop w:val="0"/>
      <w:marBottom w:val="0"/>
      <w:divBdr>
        <w:top w:val="none" w:sz="0" w:space="0" w:color="auto"/>
        <w:left w:val="none" w:sz="0" w:space="0" w:color="auto"/>
        <w:bottom w:val="none" w:sz="0" w:space="0" w:color="auto"/>
        <w:right w:val="none" w:sz="0" w:space="0" w:color="auto"/>
      </w:divBdr>
    </w:div>
    <w:div w:id="1590696994">
      <w:bodyDiv w:val="1"/>
      <w:marLeft w:val="0"/>
      <w:marRight w:val="0"/>
      <w:marTop w:val="0"/>
      <w:marBottom w:val="0"/>
      <w:divBdr>
        <w:top w:val="none" w:sz="0" w:space="0" w:color="auto"/>
        <w:left w:val="none" w:sz="0" w:space="0" w:color="auto"/>
        <w:bottom w:val="none" w:sz="0" w:space="0" w:color="auto"/>
        <w:right w:val="none" w:sz="0" w:space="0" w:color="auto"/>
      </w:divBdr>
    </w:div>
    <w:div w:id="1683623479">
      <w:bodyDiv w:val="1"/>
      <w:marLeft w:val="0"/>
      <w:marRight w:val="0"/>
      <w:marTop w:val="0"/>
      <w:marBottom w:val="0"/>
      <w:divBdr>
        <w:top w:val="none" w:sz="0" w:space="0" w:color="auto"/>
        <w:left w:val="none" w:sz="0" w:space="0" w:color="auto"/>
        <w:bottom w:val="none" w:sz="0" w:space="0" w:color="auto"/>
        <w:right w:val="none" w:sz="0" w:space="0" w:color="auto"/>
      </w:divBdr>
    </w:div>
    <w:div w:id="1741367548">
      <w:bodyDiv w:val="1"/>
      <w:marLeft w:val="0"/>
      <w:marRight w:val="0"/>
      <w:marTop w:val="0"/>
      <w:marBottom w:val="0"/>
      <w:divBdr>
        <w:top w:val="none" w:sz="0" w:space="0" w:color="auto"/>
        <w:left w:val="none" w:sz="0" w:space="0" w:color="auto"/>
        <w:bottom w:val="none" w:sz="0" w:space="0" w:color="auto"/>
        <w:right w:val="none" w:sz="0" w:space="0" w:color="auto"/>
      </w:divBdr>
    </w:div>
    <w:div w:id="1847015921">
      <w:bodyDiv w:val="1"/>
      <w:marLeft w:val="0"/>
      <w:marRight w:val="0"/>
      <w:marTop w:val="0"/>
      <w:marBottom w:val="0"/>
      <w:divBdr>
        <w:top w:val="none" w:sz="0" w:space="0" w:color="auto"/>
        <w:left w:val="none" w:sz="0" w:space="0" w:color="auto"/>
        <w:bottom w:val="none" w:sz="0" w:space="0" w:color="auto"/>
        <w:right w:val="none" w:sz="0" w:space="0" w:color="auto"/>
      </w:divBdr>
    </w:div>
    <w:div w:id="1867787213">
      <w:bodyDiv w:val="1"/>
      <w:marLeft w:val="0"/>
      <w:marRight w:val="0"/>
      <w:marTop w:val="0"/>
      <w:marBottom w:val="0"/>
      <w:divBdr>
        <w:top w:val="none" w:sz="0" w:space="0" w:color="auto"/>
        <w:left w:val="none" w:sz="0" w:space="0" w:color="auto"/>
        <w:bottom w:val="none" w:sz="0" w:space="0" w:color="auto"/>
        <w:right w:val="none" w:sz="0" w:space="0" w:color="auto"/>
      </w:divBdr>
    </w:div>
    <w:div w:id="2018995449">
      <w:bodyDiv w:val="1"/>
      <w:marLeft w:val="0"/>
      <w:marRight w:val="0"/>
      <w:marTop w:val="0"/>
      <w:marBottom w:val="0"/>
      <w:divBdr>
        <w:top w:val="none" w:sz="0" w:space="0" w:color="auto"/>
        <w:left w:val="none" w:sz="0" w:space="0" w:color="auto"/>
        <w:bottom w:val="none" w:sz="0" w:space="0" w:color="auto"/>
        <w:right w:val="none" w:sz="0" w:space="0" w:color="auto"/>
      </w:divBdr>
    </w:div>
    <w:div w:id="2116093523">
      <w:bodyDiv w:val="1"/>
      <w:marLeft w:val="0"/>
      <w:marRight w:val="0"/>
      <w:marTop w:val="0"/>
      <w:marBottom w:val="0"/>
      <w:divBdr>
        <w:top w:val="none" w:sz="0" w:space="0" w:color="auto"/>
        <w:left w:val="none" w:sz="0" w:space="0" w:color="auto"/>
        <w:bottom w:val="none" w:sz="0" w:space="0" w:color="auto"/>
        <w:right w:val="none" w:sz="0" w:space="0" w:color="auto"/>
      </w:divBdr>
    </w:div>
    <w:div w:id="21276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薛永萍</dc:creator>
  <cp:keywords/>
  <dc:description/>
  <cp:lastModifiedBy>唐丹</cp:lastModifiedBy>
  <cp:revision>28</cp:revision>
  <cp:lastPrinted>2019-01-24T09:20:00Z</cp:lastPrinted>
  <dcterms:created xsi:type="dcterms:W3CDTF">2017-12-15T01:50:00Z</dcterms:created>
  <dcterms:modified xsi:type="dcterms:W3CDTF">2019-01-24T09:45:00Z</dcterms:modified>
</cp:coreProperties>
</file>